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AD40A0" w14:textId="77777777" w:rsidR="00444E23" w:rsidRPr="00196C26" w:rsidRDefault="00444E23" w:rsidP="00196C26">
      <w:pPr>
        <w:spacing w:line="276" w:lineRule="auto"/>
        <w:jc w:val="center"/>
        <w:outlineLvl w:val="0"/>
        <w:rPr>
          <w:rFonts w:ascii="Times New Roman" w:hAnsi="Times New Roman" w:cs="Times New Roman"/>
          <w:b/>
        </w:rPr>
      </w:pPr>
      <w:r w:rsidRPr="00196C26">
        <w:rPr>
          <w:rFonts w:ascii="Times New Roman" w:hAnsi="Times New Roman" w:cs="Times New Roman"/>
          <w:b/>
          <w:noProof/>
          <w:lang w:eastAsia="fr-FR"/>
        </w:rPr>
        <w:drawing>
          <wp:anchor distT="0" distB="0" distL="0" distR="0" simplePos="0" relativeHeight="251658240" behindDoc="1" locked="0" layoutInCell="1" allowOverlap="1" wp14:anchorId="696D148E" wp14:editId="18BA77C9">
            <wp:simplePos x="0" y="0"/>
            <wp:positionH relativeFrom="column">
              <wp:posOffset>-469900</wp:posOffset>
            </wp:positionH>
            <wp:positionV relativeFrom="paragraph">
              <wp:posOffset>-518795</wp:posOffset>
            </wp:positionV>
            <wp:extent cx="1856105" cy="1233805"/>
            <wp:effectExtent l="0" t="0" r="0" b="1079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56105" cy="1233805"/>
                    </a:xfrm>
                    <a:prstGeom prst="rect">
                      <a:avLst/>
                    </a:prstGeom>
                    <a:solidFill>
                      <a:srgbClr val="FFFFFF"/>
                    </a:solidFill>
                    <a:ln>
                      <a:noFill/>
                    </a:ln>
                    <a:extLst>
                      <a:ext uri="{FAA26D3D-D897-4be2-8F04-BA451C77F1D7}">
                        <ma14:placeholder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3B951577" w14:textId="77777777" w:rsidR="00444E23" w:rsidRPr="00196C26" w:rsidRDefault="00444E23" w:rsidP="00196C26">
      <w:pPr>
        <w:spacing w:line="276" w:lineRule="auto"/>
        <w:jc w:val="center"/>
        <w:outlineLvl w:val="0"/>
        <w:rPr>
          <w:rFonts w:ascii="Times New Roman" w:hAnsi="Times New Roman" w:cs="Times New Roman"/>
          <w:b/>
        </w:rPr>
      </w:pPr>
    </w:p>
    <w:p w14:paraId="616539D0" w14:textId="77777777" w:rsidR="00196C26" w:rsidRPr="00196C26" w:rsidRDefault="00196C26" w:rsidP="00196C26">
      <w:pPr>
        <w:spacing w:line="276" w:lineRule="auto"/>
        <w:jc w:val="center"/>
        <w:outlineLvl w:val="0"/>
        <w:rPr>
          <w:rFonts w:ascii="Times New Roman" w:hAnsi="Times New Roman" w:cs="Times New Roman"/>
          <w:b/>
        </w:rPr>
      </w:pPr>
    </w:p>
    <w:p w14:paraId="0367DAA0" w14:textId="77777777" w:rsidR="00196C26" w:rsidRPr="00196C26" w:rsidRDefault="00196C26" w:rsidP="00196C26">
      <w:pPr>
        <w:spacing w:line="276" w:lineRule="auto"/>
        <w:jc w:val="center"/>
        <w:outlineLvl w:val="0"/>
        <w:rPr>
          <w:rFonts w:ascii="Times New Roman" w:hAnsi="Times New Roman" w:cs="Times New Roman"/>
          <w:b/>
        </w:rPr>
      </w:pPr>
    </w:p>
    <w:p w14:paraId="423ADB7B" w14:textId="77777777" w:rsidR="00196C26" w:rsidRPr="00196C26" w:rsidRDefault="00196C26" w:rsidP="00196C26">
      <w:pPr>
        <w:spacing w:line="276" w:lineRule="auto"/>
        <w:jc w:val="center"/>
        <w:outlineLvl w:val="0"/>
        <w:rPr>
          <w:rFonts w:ascii="Times New Roman" w:hAnsi="Times New Roman" w:cs="Times New Roman"/>
          <w:b/>
        </w:rPr>
      </w:pPr>
    </w:p>
    <w:p w14:paraId="6702CFBA" w14:textId="77777777" w:rsidR="00557519" w:rsidRPr="00196C26" w:rsidRDefault="00557519" w:rsidP="00357EA4">
      <w:pPr>
        <w:spacing w:after="120" w:line="276" w:lineRule="auto"/>
        <w:jc w:val="center"/>
        <w:outlineLvl w:val="0"/>
        <w:rPr>
          <w:rFonts w:ascii="Times New Roman" w:hAnsi="Times New Roman" w:cs="Times New Roman"/>
          <w:b/>
        </w:rPr>
      </w:pPr>
      <w:r w:rsidRPr="00196C26">
        <w:rPr>
          <w:rFonts w:ascii="Times New Roman" w:hAnsi="Times New Roman" w:cs="Times New Roman"/>
          <w:b/>
        </w:rPr>
        <w:t xml:space="preserve">ATELIER DOCTORAL </w:t>
      </w:r>
    </w:p>
    <w:p w14:paraId="71E80ECC" w14:textId="77777777" w:rsidR="00557519" w:rsidRPr="00196C26" w:rsidRDefault="00557519" w:rsidP="00357EA4">
      <w:pPr>
        <w:spacing w:after="120" w:line="276" w:lineRule="auto"/>
        <w:jc w:val="center"/>
        <w:rPr>
          <w:rFonts w:ascii="Times New Roman" w:hAnsi="Times New Roman" w:cs="Times New Roman"/>
        </w:rPr>
      </w:pPr>
      <w:r w:rsidRPr="00196C26">
        <w:rPr>
          <w:rFonts w:ascii="Times New Roman" w:hAnsi="Times New Roman" w:cs="Times New Roman"/>
        </w:rPr>
        <w:t>Novembre 2018</w:t>
      </w:r>
    </w:p>
    <w:p w14:paraId="260D8C35" w14:textId="608EF2A7" w:rsidR="00557519" w:rsidRPr="00196C26" w:rsidRDefault="00557519" w:rsidP="00357EA4">
      <w:pPr>
        <w:spacing w:after="120" w:line="276" w:lineRule="auto"/>
        <w:jc w:val="center"/>
        <w:rPr>
          <w:rFonts w:ascii="Times New Roman" w:hAnsi="Times New Roman" w:cs="Times New Roman"/>
        </w:rPr>
      </w:pPr>
      <w:r w:rsidRPr="00196C26">
        <w:rPr>
          <w:rFonts w:ascii="Times New Roman" w:hAnsi="Times New Roman" w:cs="Times New Roman"/>
        </w:rPr>
        <w:t>Centre de droit européen</w:t>
      </w:r>
      <w:r w:rsidR="00357EA4">
        <w:rPr>
          <w:rFonts w:ascii="Times New Roman" w:hAnsi="Times New Roman" w:cs="Times New Roman"/>
        </w:rPr>
        <w:t xml:space="preserve"> : </w:t>
      </w:r>
      <w:r w:rsidRPr="00196C26">
        <w:rPr>
          <w:rFonts w:ascii="Times New Roman" w:hAnsi="Times New Roman" w:cs="Times New Roman"/>
        </w:rPr>
        <w:t>Université Paris II Panthéon-Assas</w:t>
      </w:r>
    </w:p>
    <w:p w14:paraId="70C88EAA" w14:textId="77777777" w:rsidR="00557519" w:rsidRPr="00196C26" w:rsidRDefault="00557519" w:rsidP="00196C26">
      <w:pPr>
        <w:spacing w:line="276" w:lineRule="auto"/>
        <w:jc w:val="center"/>
        <w:rPr>
          <w:rFonts w:ascii="Times New Roman" w:hAnsi="Times New Roman" w:cs="Times New Roman"/>
        </w:rPr>
      </w:pPr>
    </w:p>
    <w:p w14:paraId="5915FF8D" w14:textId="77777777" w:rsidR="00557519" w:rsidRPr="00196C26" w:rsidRDefault="00557519" w:rsidP="00196C26">
      <w:pPr>
        <w:spacing w:line="276" w:lineRule="auto"/>
        <w:jc w:val="center"/>
        <w:rPr>
          <w:rFonts w:ascii="Times New Roman" w:hAnsi="Times New Roman" w:cs="Times New Roman"/>
        </w:rPr>
      </w:pPr>
    </w:p>
    <w:p w14:paraId="3C6B2C98" w14:textId="59F8D922" w:rsidR="0078602C" w:rsidRDefault="0078602C" w:rsidP="00196C26">
      <w:pPr>
        <w:pBdr>
          <w:top w:val="single" w:sz="4" w:space="1" w:color="auto"/>
          <w:left w:val="single" w:sz="4" w:space="4" w:color="auto"/>
          <w:bottom w:val="single" w:sz="4" w:space="1" w:color="auto"/>
          <w:right w:val="single" w:sz="4" w:space="4" w:color="auto"/>
        </w:pBdr>
        <w:spacing w:line="276" w:lineRule="auto"/>
        <w:jc w:val="center"/>
        <w:rPr>
          <w:rFonts w:ascii="Times New Roman" w:hAnsi="Times New Roman" w:cs="Times New Roman"/>
          <w:b/>
          <w:sz w:val="40"/>
          <w:szCs w:val="44"/>
        </w:rPr>
      </w:pPr>
      <w:r>
        <w:rPr>
          <w:rFonts w:ascii="Times New Roman" w:hAnsi="Times New Roman" w:cs="Times New Roman"/>
          <w:b/>
          <w:sz w:val="40"/>
          <w:szCs w:val="44"/>
        </w:rPr>
        <w:t>Appel à communications</w:t>
      </w:r>
    </w:p>
    <w:p w14:paraId="769A98B5" w14:textId="77777777" w:rsidR="0078602C" w:rsidRDefault="0078602C" w:rsidP="00196C26">
      <w:pPr>
        <w:pBdr>
          <w:top w:val="single" w:sz="4" w:space="1" w:color="auto"/>
          <w:left w:val="single" w:sz="4" w:space="4" w:color="auto"/>
          <w:bottom w:val="single" w:sz="4" w:space="1" w:color="auto"/>
          <w:right w:val="single" w:sz="4" w:space="4" w:color="auto"/>
        </w:pBdr>
        <w:spacing w:line="276" w:lineRule="auto"/>
        <w:jc w:val="center"/>
        <w:rPr>
          <w:rFonts w:ascii="Times New Roman" w:hAnsi="Times New Roman" w:cs="Times New Roman"/>
          <w:b/>
          <w:sz w:val="40"/>
          <w:szCs w:val="44"/>
        </w:rPr>
      </w:pPr>
    </w:p>
    <w:p w14:paraId="3BF99E5D" w14:textId="3CCCEF1C" w:rsidR="00557519" w:rsidRPr="00196C26" w:rsidRDefault="00557519" w:rsidP="00196C26">
      <w:pPr>
        <w:pBdr>
          <w:top w:val="single" w:sz="4" w:space="1" w:color="auto"/>
          <w:left w:val="single" w:sz="4" w:space="4" w:color="auto"/>
          <w:bottom w:val="single" w:sz="4" w:space="1" w:color="auto"/>
          <w:right w:val="single" w:sz="4" w:space="4" w:color="auto"/>
        </w:pBdr>
        <w:spacing w:line="276" w:lineRule="auto"/>
        <w:jc w:val="center"/>
        <w:rPr>
          <w:rFonts w:ascii="Times New Roman" w:hAnsi="Times New Roman" w:cs="Times New Roman"/>
          <w:b/>
          <w:sz w:val="40"/>
          <w:szCs w:val="44"/>
        </w:rPr>
      </w:pPr>
      <w:r w:rsidRPr="00196C26">
        <w:rPr>
          <w:rFonts w:ascii="Times New Roman" w:hAnsi="Times New Roman" w:cs="Times New Roman"/>
          <w:b/>
          <w:sz w:val="40"/>
          <w:szCs w:val="44"/>
        </w:rPr>
        <w:t>Le Parlement européen. Quel bilan 40 ans après l</w:t>
      </w:r>
      <w:r w:rsidR="007806CB">
        <w:rPr>
          <w:rFonts w:ascii="Times New Roman" w:hAnsi="Times New Roman" w:cs="Times New Roman"/>
          <w:b/>
          <w:sz w:val="40"/>
          <w:szCs w:val="44"/>
        </w:rPr>
        <w:t>’</w:t>
      </w:r>
      <w:r w:rsidRPr="00196C26">
        <w:rPr>
          <w:rFonts w:ascii="Times New Roman" w:hAnsi="Times New Roman" w:cs="Times New Roman"/>
          <w:b/>
          <w:sz w:val="40"/>
          <w:szCs w:val="44"/>
        </w:rPr>
        <w:t>élection au suffrage universel direct ?</w:t>
      </w:r>
    </w:p>
    <w:p w14:paraId="723D1CF7" w14:textId="77777777" w:rsidR="00557519" w:rsidRPr="00196C26" w:rsidRDefault="00557519" w:rsidP="00196C26">
      <w:pPr>
        <w:spacing w:line="276" w:lineRule="auto"/>
        <w:jc w:val="center"/>
        <w:rPr>
          <w:rFonts w:ascii="Times New Roman" w:hAnsi="Times New Roman" w:cs="Times New Roman"/>
        </w:rPr>
      </w:pPr>
    </w:p>
    <w:p w14:paraId="2D8D1F00" w14:textId="77777777" w:rsidR="00557519" w:rsidRPr="00196C26" w:rsidRDefault="00557519" w:rsidP="00196C26">
      <w:pPr>
        <w:spacing w:line="276" w:lineRule="auto"/>
        <w:jc w:val="center"/>
        <w:rPr>
          <w:rFonts w:ascii="Times New Roman" w:hAnsi="Times New Roman" w:cs="Times New Roman"/>
        </w:rPr>
      </w:pPr>
    </w:p>
    <w:p w14:paraId="19EB12CD" w14:textId="77777777" w:rsidR="00196C26" w:rsidRPr="00196C26" w:rsidRDefault="00196C26" w:rsidP="00196C26">
      <w:pPr>
        <w:spacing w:line="276" w:lineRule="auto"/>
        <w:jc w:val="center"/>
        <w:rPr>
          <w:rFonts w:ascii="Times New Roman" w:hAnsi="Times New Roman" w:cs="Times New Roman"/>
        </w:rPr>
      </w:pPr>
    </w:p>
    <w:p w14:paraId="6A3D071B" w14:textId="383251D3" w:rsidR="00557519" w:rsidRPr="00196C26" w:rsidRDefault="00557519" w:rsidP="00196C26">
      <w:pPr>
        <w:spacing w:line="276" w:lineRule="auto"/>
        <w:jc w:val="both"/>
        <w:rPr>
          <w:rFonts w:ascii="Times New Roman" w:hAnsi="Times New Roman" w:cs="Times New Roman"/>
        </w:rPr>
      </w:pPr>
      <w:r w:rsidRPr="00196C26">
        <w:rPr>
          <w:rFonts w:ascii="Times New Roman" w:hAnsi="Times New Roman" w:cs="Times New Roman"/>
        </w:rPr>
        <w:tab/>
      </w:r>
      <w:r w:rsidR="008A532F">
        <w:rPr>
          <w:rFonts w:ascii="Times New Roman" w:hAnsi="Times New Roman" w:cs="Times New Roman"/>
        </w:rPr>
        <w:t>Le Centre de droit européen de l</w:t>
      </w:r>
      <w:r w:rsidR="007806CB">
        <w:rPr>
          <w:rFonts w:ascii="Times New Roman" w:hAnsi="Times New Roman" w:cs="Times New Roman"/>
        </w:rPr>
        <w:t>’</w:t>
      </w:r>
      <w:r w:rsidR="00C8568B">
        <w:rPr>
          <w:rFonts w:ascii="Times New Roman" w:hAnsi="Times New Roman" w:cs="Times New Roman"/>
        </w:rPr>
        <w:t>Université</w:t>
      </w:r>
      <w:r w:rsidR="008A532F" w:rsidRPr="008A532F">
        <w:rPr>
          <w:rFonts w:ascii="Times New Roman" w:hAnsi="Times New Roman" w:cs="Times New Roman"/>
        </w:rPr>
        <w:t xml:space="preserve"> </w:t>
      </w:r>
      <w:proofErr w:type="spellStart"/>
      <w:r w:rsidR="008A532F" w:rsidRPr="008A532F">
        <w:rPr>
          <w:rFonts w:ascii="Times New Roman" w:hAnsi="Times New Roman" w:cs="Times New Roman"/>
        </w:rPr>
        <w:t>Panthéon-Assas</w:t>
      </w:r>
      <w:proofErr w:type="spellEnd"/>
      <w:r w:rsidR="008A532F" w:rsidRPr="008A532F">
        <w:rPr>
          <w:rFonts w:ascii="Times New Roman" w:hAnsi="Times New Roman" w:cs="Times New Roman"/>
        </w:rPr>
        <w:t xml:space="preserve"> </w:t>
      </w:r>
      <w:r w:rsidR="008A532F">
        <w:rPr>
          <w:rFonts w:ascii="Times New Roman" w:hAnsi="Times New Roman" w:cs="Times New Roman"/>
        </w:rPr>
        <w:t>(</w:t>
      </w:r>
      <w:r w:rsidR="008A532F" w:rsidRPr="008A532F">
        <w:rPr>
          <w:rFonts w:ascii="Times New Roman" w:hAnsi="Times New Roman" w:cs="Times New Roman"/>
        </w:rPr>
        <w:t>Paris II</w:t>
      </w:r>
      <w:r w:rsidR="00DE2828">
        <w:rPr>
          <w:rFonts w:ascii="Times New Roman" w:hAnsi="Times New Roman" w:cs="Times New Roman"/>
        </w:rPr>
        <w:t>)</w:t>
      </w:r>
      <w:r w:rsidR="008A532F" w:rsidRPr="008A532F">
        <w:rPr>
          <w:rFonts w:ascii="Times New Roman" w:hAnsi="Times New Roman" w:cs="Times New Roman"/>
        </w:rPr>
        <w:t xml:space="preserve"> organise le </w:t>
      </w:r>
      <w:r w:rsidR="00DE2828">
        <w:rPr>
          <w:rFonts w:ascii="Times New Roman" w:hAnsi="Times New Roman" w:cs="Times New Roman"/>
        </w:rPr>
        <w:t>sixiè</w:t>
      </w:r>
      <w:r w:rsidR="008A532F" w:rsidRPr="008A532F">
        <w:rPr>
          <w:rFonts w:ascii="Times New Roman" w:hAnsi="Times New Roman" w:cs="Times New Roman"/>
        </w:rPr>
        <w:t>me</w:t>
      </w:r>
      <w:r w:rsidR="00DE2828">
        <w:rPr>
          <w:rFonts w:ascii="Times New Roman" w:hAnsi="Times New Roman" w:cs="Times New Roman"/>
        </w:rPr>
        <w:t xml:space="preserve"> atelier doctoral en droit de l</w:t>
      </w:r>
      <w:r w:rsidR="007806CB">
        <w:rPr>
          <w:rFonts w:ascii="Times New Roman" w:hAnsi="Times New Roman" w:cs="Times New Roman"/>
        </w:rPr>
        <w:t>’</w:t>
      </w:r>
      <w:r w:rsidR="008A532F" w:rsidRPr="008A532F">
        <w:rPr>
          <w:rFonts w:ascii="Times New Roman" w:hAnsi="Times New Roman" w:cs="Times New Roman"/>
        </w:rPr>
        <w:t xml:space="preserve">Union </w:t>
      </w:r>
      <w:r w:rsidR="00DE2828" w:rsidRPr="008A532F">
        <w:rPr>
          <w:rFonts w:ascii="Times New Roman" w:hAnsi="Times New Roman" w:cs="Times New Roman"/>
        </w:rPr>
        <w:t>européenne</w:t>
      </w:r>
      <w:r w:rsidR="008A532F" w:rsidRPr="008A532F">
        <w:rPr>
          <w:rFonts w:ascii="Times New Roman" w:hAnsi="Times New Roman" w:cs="Times New Roman"/>
        </w:rPr>
        <w:t xml:space="preserve">, sous la direction des Professeurs </w:t>
      </w:r>
      <w:r w:rsidR="00DE2828">
        <w:rPr>
          <w:rFonts w:ascii="Times New Roman" w:hAnsi="Times New Roman" w:cs="Times New Roman"/>
        </w:rPr>
        <w:t xml:space="preserve">Edouard DUBOUT, </w:t>
      </w:r>
      <w:r w:rsidR="008A532F" w:rsidRPr="008A532F">
        <w:rPr>
          <w:rFonts w:ascii="Times New Roman" w:hAnsi="Times New Roman" w:cs="Times New Roman"/>
        </w:rPr>
        <w:t xml:space="preserve">Francesco MARTUCCI et Fabrice PICOD, sur le </w:t>
      </w:r>
      <w:proofErr w:type="spellStart"/>
      <w:r w:rsidR="008A532F" w:rsidRPr="008A532F">
        <w:rPr>
          <w:rFonts w:ascii="Times New Roman" w:hAnsi="Times New Roman" w:cs="Times New Roman"/>
        </w:rPr>
        <w:t>thème</w:t>
      </w:r>
      <w:proofErr w:type="spellEnd"/>
      <w:r w:rsidR="009D5E1F">
        <w:rPr>
          <w:rFonts w:ascii="Times New Roman" w:hAnsi="Times New Roman" w:cs="Times New Roman"/>
        </w:rPr>
        <w:t xml:space="preserve"> : </w:t>
      </w:r>
      <w:r w:rsidR="008A532F" w:rsidRPr="008A532F">
        <w:rPr>
          <w:rFonts w:ascii="Times New Roman" w:hAnsi="Times New Roman" w:cs="Times New Roman"/>
        </w:rPr>
        <w:t xml:space="preserve">« </w:t>
      </w:r>
      <w:r w:rsidR="009D5E1F">
        <w:rPr>
          <w:rFonts w:ascii="Times New Roman" w:hAnsi="Times New Roman" w:cs="Times New Roman"/>
        </w:rPr>
        <w:t>Le P</w:t>
      </w:r>
      <w:r w:rsidR="004F149C">
        <w:rPr>
          <w:rFonts w:ascii="Times New Roman" w:hAnsi="Times New Roman" w:cs="Times New Roman"/>
        </w:rPr>
        <w:t>arlement européen. Quel bilan 40 ans après l</w:t>
      </w:r>
      <w:r w:rsidR="007806CB">
        <w:rPr>
          <w:rFonts w:ascii="Times New Roman" w:hAnsi="Times New Roman" w:cs="Times New Roman"/>
        </w:rPr>
        <w:t>’</w:t>
      </w:r>
      <w:r w:rsidR="004F149C">
        <w:rPr>
          <w:rFonts w:ascii="Times New Roman" w:hAnsi="Times New Roman" w:cs="Times New Roman"/>
        </w:rPr>
        <w:t>élection au suffrage universel direct »</w:t>
      </w:r>
      <w:r w:rsidR="008A532F" w:rsidRPr="008A532F">
        <w:rPr>
          <w:rFonts w:ascii="Times New Roman" w:hAnsi="Times New Roman" w:cs="Times New Roman"/>
        </w:rPr>
        <w:t xml:space="preserve">. </w:t>
      </w:r>
      <w:r w:rsidR="00C8568B">
        <w:rPr>
          <w:rFonts w:ascii="Times New Roman" w:hAnsi="Times New Roman" w:cs="Times New Roman"/>
        </w:rPr>
        <w:t>L</w:t>
      </w:r>
      <w:r w:rsidRPr="00196C26">
        <w:rPr>
          <w:rFonts w:ascii="Times New Roman" w:hAnsi="Times New Roman" w:cs="Times New Roman"/>
        </w:rPr>
        <w:t>es lauréats d</w:t>
      </w:r>
      <w:r w:rsidR="00C8568B">
        <w:rPr>
          <w:rFonts w:ascii="Times New Roman" w:hAnsi="Times New Roman" w:cs="Times New Roman"/>
        </w:rPr>
        <w:t>e l</w:t>
      </w:r>
      <w:r w:rsidR="007806CB">
        <w:rPr>
          <w:rFonts w:ascii="Times New Roman" w:hAnsi="Times New Roman" w:cs="Times New Roman"/>
        </w:rPr>
        <w:t>’</w:t>
      </w:r>
      <w:r w:rsidRPr="00196C26">
        <w:rPr>
          <w:rFonts w:ascii="Times New Roman" w:hAnsi="Times New Roman" w:cs="Times New Roman"/>
        </w:rPr>
        <w:t>appel à communications présente</w:t>
      </w:r>
      <w:r w:rsidR="00C8568B">
        <w:rPr>
          <w:rFonts w:ascii="Times New Roman" w:hAnsi="Times New Roman" w:cs="Times New Roman"/>
        </w:rPr>
        <w:t>ro</w:t>
      </w:r>
      <w:r w:rsidRPr="00196C26">
        <w:rPr>
          <w:rFonts w:ascii="Times New Roman" w:hAnsi="Times New Roman" w:cs="Times New Roman"/>
        </w:rPr>
        <w:t>nt leurs communications</w:t>
      </w:r>
      <w:r w:rsidR="00C8568B">
        <w:rPr>
          <w:rFonts w:ascii="Times New Roman" w:hAnsi="Times New Roman" w:cs="Times New Roman"/>
        </w:rPr>
        <w:t xml:space="preserve"> lors d</w:t>
      </w:r>
      <w:r w:rsidR="007806CB">
        <w:rPr>
          <w:rFonts w:ascii="Times New Roman" w:hAnsi="Times New Roman" w:cs="Times New Roman"/>
        </w:rPr>
        <w:t>’</w:t>
      </w:r>
      <w:r w:rsidR="00C8568B">
        <w:rPr>
          <w:rFonts w:ascii="Times New Roman" w:hAnsi="Times New Roman" w:cs="Times New Roman"/>
        </w:rPr>
        <w:t>une journée d</w:t>
      </w:r>
      <w:r w:rsidR="007806CB">
        <w:rPr>
          <w:rFonts w:ascii="Times New Roman" w:hAnsi="Times New Roman" w:cs="Times New Roman"/>
        </w:rPr>
        <w:t>’</w:t>
      </w:r>
      <w:r w:rsidR="00C8568B">
        <w:rPr>
          <w:rFonts w:ascii="Times New Roman" w:hAnsi="Times New Roman" w:cs="Times New Roman"/>
        </w:rPr>
        <w:t>études qui se dé</w:t>
      </w:r>
      <w:r w:rsidR="00C8568B" w:rsidRPr="008A532F">
        <w:rPr>
          <w:rFonts w:ascii="Times New Roman" w:hAnsi="Times New Roman" w:cs="Times New Roman"/>
        </w:rPr>
        <w:t xml:space="preserve">roulera </w:t>
      </w:r>
      <w:proofErr w:type="spellStart"/>
      <w:r w:rsidR="00C8568B" w:rsidRPr="008A532F">
        <w:rPr>
          <w:rFonts w:ascii="Times New Roman" w:hAnsi="Times New Roman" w:cs="Times New Roman"/>
        </w:rPr>
        <w:t>a</w:t>
      </w:r>
      <w:proofErr w:type="spellEnd"/>
      <w:r w:rsidR="00C8568B" w:rsidRPr="008A532F">
        <w:rPr>
          <w:rFonts w:ascii="Times New Roman" w:hAnsi="Times New Roman" w:cs="Times New Roman"/>
        </w:rPr>
        <w:t xml:space="preserve">̀ Paris </w:t>
      </w:r>
      <w:r w:rsidR="00C8568B">
        <w:rPr>
          <w:rFonts w:ascii="Times New Roman" w:hAnsi="Times New Roman" w:cs="Times New Roman"/>
        </w:rPr>
        <w:t xml:space="preserve">en novembre 2018. Les contributions seront </w:t>
      </w:r>
      <w:r w:rsidRPr="00196C26">
        <w:rPr>
          <w:rFonts w:ascii="Times New Roman" w:hAnsi="Times New Roman" w:cs="Times New Roman"/>
        </w:rPr>
        <w:t>ensuite publiées, après relectu</w:t>
      </w:r>
      <w:r w:rsidR="00C8568B">
        <w:rPr>
          <w:rFonts w:ascii="Times New Roman" w:hAnsi="Times New Roman" w:cs="Times New Roman"/>
        </w:rPr>
        <w:t>re par un comité de rédaction, dans</w:t>
      </w:r>
      <w:r w:rsidRPr="00196C26">
        <w:rPr>
          <w:rFonts w:ascii="Times New Roman" w:hAnsi="Times New Roman" w:cs="Times New Roman"/>
        </w:rPr>
        <w:t xml:space="preserve"> l</w:t>
      </w:r>
      <w:r w:rsidR="007806CB">
        <w:rPr>
          <w:rFonts w:ascii="Times New Roman" w:hAnsi="Times New Roman" w:cs="Times New Roman"/>
        </w:rPr>
        <w:t>’</w:t>
      </w:r>
      <w:r w:rsidRPr="00196C26">
        <w:rPr>
          <w:rFonts w:ascii="Times New Roman" w:hAnsi="Times New Roman" w:cs="Times New Roman"/>
          <w:i/>
        </w:rPr>
        <w:t>Annuaire de droit de l</w:t>
      </w:r>
      <w:r w:rsidR="007806CB">
        <w:rPr>
          <w:rFonts w:ascii="Times New Roman" w:hAnsi="Times New Roman" w:cs="Times New Roman"/>
          <w:i/>
        </w:rPr>
        <w:t>’</w:t>
      </w:r>
      <w:r w:rsidRPr="00196C26">
        <w:rPr>
          <w:rFonts w:ascii="Times New Roman" w:hAnsi="Times New Roman" w:cs="Times New Roman"/>
          <w:i/>
        </w:rPr>
        <w:t>Union européenne</w:t>
      </w:r>
      <w:r w:rsidRPr="00196C26">
        <w:rPr>
          <w:rFonts w:ascii="Times New Roman" w:hAnsi="Times New Roman" w:cs="Times New Roman"/>
        </w:rPr>
        <w:t>.</w:t>
      </w:r>
      <w:r w:rsidR="007806CB">
        <w:rPr>
          <w:rFonts w:ascii="Times New Roman" w:hAnsi="Times New Roman" w:cs="Times New Roman"/>
        </w:rPr>
        <w:t xml:space="preserve"> L’appel à communications s’adresse aussi aux doctorants en droit qu’en science politique. </w:t>
      </w:r>
    </w:p>
    <w:p w14:paraId="258FC8A1" w14:textId="77777777" w:rsidR="00196C26" w:rsidRPr="00196C26" w:rsidRDefault="00196C26" w:rsidP="00196C26">
      <w:pPr>
        <w:spacing w:line="276" w:lineRule="auto"/>
        <w:jc w:val="both"/>
        <w:rPr>
          <w:rFonts w:ascii="Times New Roman" w:hAnsi="Times New Roman" w:cs="Times New Roman"/>
        </w:rPr>
      </w:pPr>
    </w:p>
    <w:p w14:paraId="50CE8695" w14:textId="74A26342" w:rsidR="00557519" w:rsidRDefault="00557519" w:rsidP="00C8568B">
      <w:pPr>
        <w:spacing w:line="276" w:lineRule="auto"/>
        <w:jc w:val="center"/>
        <w:rPr>
          <w:rFonts w:ascii="Times New Roman" w:hAnsi="Times New Roman" w:cs="Times New Roman"/>
        </w:rPr>
      </w:pPr>
      <w:r w:rsidRPr="00196C26">
        <w:rPr>
          <w:rFonts w:ascii="Times New Roman" w:hAnsi="Times New Roman" w:cs="Times New Roman"/>
        </w:rPr>
        <w:t>* * *</w:t>
      </w:r>
    </w:p>
    <w:p w14:paraId="14C6E17A" w14:textId="77777777" w:rsidR="00C8568B" w:rsidRPr="00196C26" w:rsidRDefault="00C8568B" w:rsidP="00C8568B">
      <w:pPr>
        <w:spacing w:line="276" w:lineRule="auto"/>
        <w:jc w:val="center"/>
        <w:rPr>
          <w:rFonts w:ascii="Times New Roman" w:hAnsi="Times New Roman" w:cs="Times New Roman"/>
        </w:rPr>
      </w:pPr>
    </w:p>
    <w:p w14:paraId="186B6059" w14:textId="060CA903" w:rsidR="00673695" w:rsidRDefault="000660C5" w:rsidP="00196C26">
      <w:pPr>
        <w:spacing w:line="276" w:lineRule="auto"/>
        <w:jc w:val="both"/>
        <w:rPr>
          <w:rFonts w:ascii="Times New Roman" w:hAnsi="Times New Roman" w:cs="Times New Roman"/>
        </w:rPr>
      </w:pPr>
      <w:r>
        <w:rPr>
          <w:rFonts w:ascii="Times New Roman" w:hAnsi="Times New Roman" w:cs="Times New Roman"/>
        </w:rPr>
        <w:tab/>
        <w:t>Si le t</w:t>
      </w:r>
      <w:r w:rsidR="00557519" w:rsidRPr="00196C26">
        <w:rPr>
          <w:rFonts w:ascii="Times New Roman" w:hAnsi="Times New Roman" w:cs="Times New Roman"/>
        </w:rPr>
        <w:t>raité de Lisbonne insiste sur le rôle des parlements nationaux, il confirme</w:t>
      </w:r>
      <w:r w:rsidR="00F626F6">
        <w:rPr>
          <w:rFonts w:ascii="Times New Roman" w:hAnsi="Times New Roman" w:cs="Times New Roman"/>
        </w:rPr>
        <w:t xml:space="preserve"> que le</w:t>
      </w:r>
      <w:r w:rsidR="00557519" w:rsidRPr="00196C26">
        <w:rPr>
          <w:rFonts w:ascii="Times New Roman" w:hAnsi="Times New Roman" w:cs="Times New Roman"/>
        </w:rPr>
        <w:t xml:space="preserve"> </w:t>
      </w:r>
      <w:r w:rsidR="00F626F6" w:rsidRPr="00196C26">
        <w:rPr>
          <w:rFonts w:ascii="Times New Roman" w:hAnsi="Times New Roman" w:cs="Times New Roman"/>
        </w:rPr>
        <w:t xml:space="preserve">Parlement européen </w:t>
      </w:r>
      <w:r w:rsidR="00F626F6">
        <w:rPr>
          <w:rFonts w:ascii="Times New Roman" w:hAnsi="Times New Roman" w:cs="Times New Roman"/>
        </w:rPr>
        <w:t xml:space="preserve">exerce </w:t>
      </w:r>
      <w:r w:rsidR="00557519" w:rsidRPr="00196C26">
        <w:rPr>
          <w:rFonts w:ascii="Times New Roman" w:hAnsi="Times New Roman" w:cs="Times New Roman"/>
        </w:rPr>
        <w:t>les fonctions législative et budgétaire. Le droit primaire attribue également à l</w:t>
      </w:r>
      <w:r w:rsidR="007806CB">
        <w:rPr>
          <w:rFonts w:ascii="Times New Roman" w:hAnsi="Times New Roman" w:cs="Times New Roman"/>
        </w:rPr>
        <w:t>’</w:t>
      </w:r>
      <w:r w:rsidR="00557519" w:rsidRPr="00196C26">
        <w:rPr>
          <w:rFonts w:ascii="Times New Roman" w:hAnsi="Times New Roman" w:cs="Times New Roman"/>
        </w:rPr>
        <w:t>institution composée des représentants des citoyens européens un rôle essentiel pour la démocratie que ce soit l</w:t>
      </w:r>
      <w:r w:rsidR="007806CB">
        <w:rPr>
          <w:rFonts w:ascii="Times New Roman" w:hAnsi="Times New Roman" w:cs="Times New Roman"/>
        </w:rPr>
        <w:t>’</w:t>
      </w:r>
      <w:r w:rsidR="00557519" w:rsidRPr="00196C26">
        <w:rPr>
          <w:rFonts w:ascii="Times New Roman" w:hAnsi="Times New Roman" w:cs="Times New Roman"/>
        </w:rPr>
        <w:t>élection du Président de la Commission, le vote de la motion de censure à l</w:t>
      </w:r>
      <w:r w:rsidR="007806CB">
        <w:rPr>
          <w:rFonts w:ascii="Times New Roman" w:hAnsi="Times New Roman" w:cs="Times New Roman"/>
        </w:rPr>
        <w:t>’</w:t>
      </w:r>
      <w:r w:rsidR="00557519" w:rsidRPr="00196C26">
        <w:rPr>
          <w:rFonts w:ascii="Times New Roman" w:hAnsi="Times New Roman" w:cs="Times New Roman"/>
        </w:rPr>
        <w:t xml:space="preserve">encontre de la Commission, mais également de mécanismes plus ou moins subtils de reddition des comptes. </w:t>
      </w:r>
    </w:p>
    <w:p w14:paraId="6A5C06BA" w14:textId="0593A966" w:rsidR="00557519" w:rsidRPr="00196C26" w:rsidRDefault="00557519" w:rsidP="00357EA4">
      <w:pPr>
        <w:spacing w:line="276" w:lineRule="auto"/>
        <w:ind w:firstLine="708"/>
        <w:jc w:val="both"/>
        <w:rPr>
          <w:rFonts w:ascii="Times New Roman" w:hAnsi="Times New Roman" w:cs="Times New Roman"/>
        </w:rPr>
      </w:pPr>
      <w:r w:rsidRPr="00196C26">
        <w:rPr>
          <w:rFonts w:ascii="Times New Roman" w:hAnsi="Times New Roman" w:cs="Times New Roman"/>
        </w:rPr>
        <w:t>Le Parlement européen n</w:t>
      </w:r>
      <w:r w:rsidR="007806CB">
        <w:rPr>
          <w:rFonts w:ascii="Times New Roman" w:hAnsi="Times New Roman" w:cs="Times New Roman"/>
        </w:rPr>
        <w:t>’</w:t>
      </w:r>
      <w:r w:rsidRPr="00196C26">
        <w:rPr>
          <w:rFonts w:ascii="Times New Roman" w:hAnsi="Times New Roman" w:cs="Times New Roman"/>
        </w:rPr>
        <w:t>a ainsi eu de cesse d</w:t>
      </w:r>
      <w:r w:rsidR="007806CB">
        <w:rPr>
          <w:rFonts w:ascii="Times New Roman" w:hAnsi="Times New Roman" w:cs="Times New Roman"/>
        </w:rPr>
        <w:t>’</w:t>
      </w:r>
      <w:r w:rsidRPr="00196C26">
        <w:rPr>
          <w:rFonts w:ascii="Times New Roman" w:hAnsi="Times New Roman" w:cs="Times New Roman"/>
        </w:rPr>
        <w:t>affirmer sa vocation à devenir le creuset de la démocratie européenne en politisant nombre de débats</w:t>
      </w:r>
      <w:r w:rsidR="00196C26" w:rsidRPr="00196C26">
        <w:rPr>
          <w:rFonts w:ascii="Times New Roman" w:hAnsi="Times New Roman" w:cs="Times New Roman"/>
        </w:rPr>
        <w:t>,</w:t>
      </w:r>
      <w:r w:rsidRPr="00196C26">
        <w:rPr>
          <w:rFonts w:ascii="Times New Roman" w:hAnsi="Times New Roman" w:cs="Times New Roman"/>
        </w:rPr>
        <w:t xml:space="preserve"> qu</w:t>
      </w:r>
      <w:r w:rsidR="007806CB">
        <w:rPr>
          <w:rFonts w:ascii="Times New Roman" w:hAnsi="Times New Roman" w:cs="Times New Roman"/>
        </w:rPr>
        <w:t>’</w:t>
      </w:r>
      <w:r w:rsidRPr="00196C26">
        <w:rPr>
          <w:rFonts w:ascii="Times New Roman" w:hAnsi="Times New Roman" w:cs="Times New Roman"/>
        </w:rPr>
        <w:t>ils portent sur des sujets de société (égalité entre femmes et hommes, glyphosate, protection des données personnelles des passagers, etc.)</w:t>
      </w:r>
      <w:r w:rsidR="00196C26" w:rsidRPr="00196C26">
        <w:rPr>
          <w:rFonts w:ascii="Times New Roman" w:hAnsi="Times New Roman" w:cs="Times New Roman"/>
        </w:rPr>
        <w:t>,</w:t>
      </w:r>
      <w:r w:rsidRPr="00196C26">
        <w:rPr>
          <w:rFonts w:ascii="Times New Roman" w:hAnsi="Times New Roman" w:cs="Times New Roman"/>
        </w:rPr>
        <w:t xml:space="preserve"> ou des conflits institutionnels (le rôle de la </w:t>
      </w:r>
      <w:r w:rsidRPr="00357EA4">
        <w:rPr>
          <w:rFonts w:ascii="Times New Roman" w:hAnsi="Times New Roman" w:cs="Times New Roman"/>
          <w:i/>
        </w:rPr>
        <w:t>troïka</w:t>
      </w:r>
      <w:r w:rsidRPr="00196C26">
        <w:rPr>
          <w:rFonts w:ascii="Times New Roman" w:hAnsi="Times New Roman" w:cs="Times New Roman"/>
        </w:rPr>
        <w:t xml:space="preserve"> en Grèce, affaires Barroso ou </w:t>
      </w:r>
      <w:proofErr w:type="spellStart"/>
      <w:r w:rsidRPr="00196C26">
        <w:rPr>
          <w:rFonts w:ascii="Times New Roman" w:hAnsi="Times New Roman" w:cs="Times New Roman"/>
        </w:rPr>
        <w:t>Selmayr</w:t>
      </w:r>
      <w:proofErr w:type="spellEnd"/>
      <w:r w:rsidRPr="00196C26">
        <w:rPr>
          <w:rFonts w:ascii="Times New Roman" w:hAnsi="Times New Roman" w:cs="Times New Roman"/>
        </w:rPr>
        <w:t xml:space="preserve">, rapport </w:t>
      </w:r>
      <w:proofErr w:type="spellStart"/>
      <w:r w:rsidRPr="00196C26">
        <w:rPr>
          <w:rFonts w:ascii="Times New Roman" w:hAnsi="Times New Roman" w:cs="Times New Roman"/>
        </w:rPr>
        <w:t>Tavares</w:t>
      </w:r>
      <w:proofErr w:type="spellEnd"/>
      <w:r w:rsidRPr="00196C26">
        <w:rPr>
          <w:rFonts w:ascii="Times New Roman" w:hAnsi="Times New Roman" w:cs="Times New Roman"/>
        </w:rPr>
        <w:t xml:space="preserve"> sur la Hongrie, etc.).</w:t>
      </w:r>
    </w:p>
    <w:p w14:paraId="677B09F3" w14:textId="77777777" w:rsidR="00557519" w:rsidRPr="00196C26" w:rsidRDefault="00557519" w:rsidP="00196C26">
      <w:pPr>
        <w:spacing w:line="276" w:lineRule="auto"/>
        <w:jc w:val="both"/>
        <w:rPr>
          <w:rFonts w:ascii="Times New Roman" w:hAnsi="Times New Roman" w:cs="Times New Roman"/>
        </w:rPr>
      </w:pPr>
    </w:p>
    <w:p w14:paraId="76399D32" w14:textId="77777777" w:rsidR="00196C26" w:rsidRDefault="00557519" w:rsidP="00196C26">
      <w:pPr>
        <w:spacing w:line="276" w:lineRule="auto"/>
        <w:jc w:val="both"/>
        <w:outlineLvl w:val="0"/>
        <w:rPr>
          <w:rFonts w:ascii="Times New Roman" w:hAnsi="Times New Roman" w:cs="Times New Roman"/>
        </w:rPr>
      </w:pPr>
      <w:r w:rsidRPr="00196C26">
        <w:rPr>
          <w:rFonts w:ascii="Times New Roman" w:hAnsi="Times New Roman" w:cs="Times New Roman"/>
        </w:rPr>
        <w:lastRenderedPageBreak/>
        <w:tab/>
      </w:r>
    </w:p>
    <w:p w14:paraId="1B5072EA" w14:textId="77777777" w:rsidR="00557519" w:rsidRDefault="00557519" w:rsidP="00196C26">
      <w:pPr>
        <w:spacing w:line="276" w:lineRule="auto"/>
        <w:jc w:val="both"/>
        <w:outlineLvl w:val="0"/>
        <w:rPr>
          <w:rFonts w:ascii="Times New Roman" w:hAnsi="Times New Roman" w:cs="Times New Roman"/>
        </w:rPr>
      </w:pPr>
      <w:r w:rsidRPr="00357EA4">
        <w:rPr>
          <w:rFonts w:ascii="Times New Roman" w:hAnsi="Times New Roman" w:cs="Times New Roman"/>
          <w:b/>
          <w:u w:val="single"/>
        </w:rPr>
        <w:t>Deux grands axes de réflexion sont proposés aux doctorants</w:t>
      </w:r>
      <w:r w:rsidRPr="00196C26">
        <w:rPr>
          <w:rFonts w:ascii="Times New Roman" w:hAnsi="Times New Roman" w:cs="Times New Roman"/>
        </w:rPr>
        <w:t xml:space="preserve">. </w:t>
      </w:r>
    </w:p>
    <w:p w14:paraId="78100F44" w14:textId="77777777" w:rsidR="00673695" w:rsidRDefault="00673695" w:rsidP="00196C26">
      <w:pPr>
        <w:spacing w:line="276" w:lineRule="auto"/>
        <w:jc w:val="both"/>
        <w:outlineLvl w:val="0"/>
        <w:rPr>
          <w:rFonts w:ascii="Times New Roman" w:hAnsi="Times New Roman" w:cs="Times New Roman"/>
        </w:rPr>
      </w:pPr>
    </w:p>
    <w:p w14:paraId="1B269D04" w14:textId="61AE5F4D" w:rsidR="00673695" w:rsidRPr="00571EF3" w:rsidRDefault="00357EA4" w:rsidP="00571EF3">
      <w:pPr>
        <w:spacing w:line="276" w:lineRule="auto"/>
        <w:jc w:val="center"/>
        <w:outlineLvl w:val="0"/>
        <w:rPr>
          <w:rFonts w:ascii="Times New Roman" w:hAnsi="Times New Roman" w:cs="Times New Roman"/>
          <w:b/>
          <w:u w:val="single"/>
        </w:rPr>
      </w:pPr>
      <w:r>
        <w:rPr>
          <w:rFonts w:ascii="Times New Roman" w:hAnsi="Times New Roman" w:cs="Times New Roman"/>
          <w:b/>
        </w:rPr>
        <w:t>I</w:t>
      </w:r>
      <w:r w:rsidR="007806CB">
        <w:rPr>
          <w:rFonts w:ascii="Times New Roman" w:hAnsi="Times New Roman" w:cs="Times New Roman"/>
          <w:b/>
        </w:rPr>
        <w:t xml:space="preserve">. L’apport </w:t>
      </w:r>
      <w:r w:rsidR="00C8568B">
        <w:rPr>
          <w:rFonts w:ascii="Times New Roman" w:hAnsi="Times New Roman" w:cs="Times New Roman"/>
          <w:b/>
        </w:rPr>
        <w:t>du Parlement eur</w:t>
      </w:r>
      <w:r w:rsidR="007806CB">
        <w:rPr>
          <w:rFonts w:ascii="Times New Roman" w:hAnsi="Times New Roman" w:cs="Times New Roman"/>
          <w:b/>
        </w:rPr>
        <w:t>opéen à</w:t>
      </w:r>
      <w:r w:rsidR="00A83A62" w:rsidRPr="00571EF3">
        <w:rPr>
          <w:rFonts w:ascii="Times New Roman" w:hAnsi="Times New Roman" w:cs="Times New Roman"/>
          <w:b/>
        </w:rPr>
        <w:t xml:space="preserve"> </w:t>
      </w:r>
      <w:r w:rsidR="007806CB">
        <w:rPr>
          <w:rFonts w:ascii="Times New Roman" w:hAnsi="Times New Roman" w:cs="Times New Roman"/>
          <w:b/>
        </w:rPr>
        <w:t>la démocratie dans l’Union</w:t>
      </w:r>
    </w:p>
    <w:p w14:paraId="336258ED" w14:textId="77777777" w:rsidR="00557519" w:rsidRPr="00196C26" w:rsidRDefault="00557519" w:rsidP="00196C26">
      <w:pPr>
        <w:spacing w:line="276" w:lineRule="auto"/>
        <w:jc w:val="both"/>
        <w:rPr>
          <w:rFonts w:ascii="Times New Roman" w:hAnsi="Times New Roman" w:cs="Times New Roman"/>
        </w:rPr>
      </w:pPr>
    </w:p>
    <w:p w14:paraId="24AA9EDC" w14:textId="71459689" w:rsidR="00357EA4" w:rsidRDefault="00557519" w:rsidP="007806CB">
      <w:pPr>
        <w:spacing w:line="276" w:lineRule="auto"/>
        <w:ind w:firstLine="708"/>
        <w:jc w:val="both"/>
        <w:rPr>
          <w:rFonts w:ascii="Times New Roman" w:hAnsi="Times New Roman" w:cs="Times New Roman"/>
        </w:rPr>
      </w:pPr>
      <w:r w:rsidRPr="00196C26">
        <w:rPr>
          <w:rFonts w:ascii="Times New Roman" w:hAnsi="Times New Roman" w:cs="Times New Roman"/>
        </w:rPr>
        <w:t>En premier lieu, il est acquis que la seule élection au suffrage universel direct ne suffit pas à insuffler une dynamique à la démocratie parlementaire européenne. Que ce soit le déroulement des campagnes électorales et des élections dans les États membres, le fonctionnement de la vie politique au Parlement européen, le balbutiement des partis politiques au niveau européen, les raisons de la distance qui existe entre députés européens et citoyens de l</w:t>
      </w:r>
      <w:r w:rsidR="007806CB">
        <w:rPr>
          <w:rFonts w:ascii="Times New Roman" w:hAnsi="Times New Roman" w:cs="Times New Roman"/>
        </w:rPr>
        <w:t>’</w:t>
      </w:r>
      <w:r w:rsidRPr="00196C26">
        <w:rPr>
          <w:rFonts w:ascii="Times New Roman" w:hAnsi="Times New Roman" w:cs="Times New Roman"/>
        </w:rPr>
        <w:t>Union sont légion. Des pistes demeurent encore à explorer</w:t>
      </w:r>
      <w:r w:rsidR="00196C26" w:rsidRPr="00196C26">
        <w:rPr>
          <w:rFonts w:ascii="Times New Roman" w:hAnsi="Times New Roman" w:cs="Times New Roman"/>
        </w:rPr>
        <w:t>,</w:t>
      </w:r>
      <w:r w:rsidRPr="00196C26">
        <w:rPr>
          <w:rFonts w:ascii="Times New Roman" w:hAnsi="Times New Roman" w:cs="Times New Roman"/>
        </w:rPr>
        <w:t xml:space="preserve"> que l</w:t>
      </w:r>
      <w:r w:rsidR="007806CB">
        <w:rPr>
          <w:rFonts w:ascii="Times New Roman" w:hAnsi="Times New Roman" w:cs="Times New Roman"/>
        </w:rPr>
        <w:t>’</w:t>
      </w:r>
      <w:r w:rsidRPr="00196C26">
        <w:rPr>
          <w:rFonts w:ascii="Times New Roman" w:hAnsi="Times New Roman" w:cs="Times New Roman"/>
        </w:rPr>
        <w:t xml:space="preserve">on songe à la question des listes transnationales, au mécanisme de </w:t>
      </w:r>
      <w:proofErr w:type="spellStart"/>
      <w:r w:rsidRPr="00196C26">
        <w:rPr>
          <w:rFonts w:ascii="Times New Roman" w:hAnsi="Times New Roman" w:cs="Times New Roman"/>
          <w:i/>
        </w:rPr>
        <w:t>Spitzenkandidat</w:t>
      </w:r>
      <w:proofErr w:type="spellEnd"/>
      <w:r w:rsidRPr="00196C26">
        <w:rPr>
          <w:rFonts w:ascii="Times New Roman" w:hAnsi="Times New Roman" w:cs="Times New Roman"/>
        </w:rPr>
        <w:t>, voire pour certains à la création d</w:t>
      </w:r>
      <w:r w:rsidR="007806CB">
        <w:rPr>
          <w:rFonts w:ascii="Times New Roman" w:hAnsi="Times New Roman" w:cs="Times New Roman"/>
        </w:rPr>
        <w:t>’</w:t>
      </w:r>
      <w:r w:rsidRPr="00196C26">
        <w:rPr>
          <w:rFonts w:ascii="Times New Roman" w:hAnsi="Times New Roman" w:cs="Times New Roman"/>
        </w:rPr>
        <w:t>une assemblée parlementaire pour la zone euro. Mais, on ne saurait oublier qu</w:t>
      </w:r>
      <w:r w:rsidR="000660C5">
        <w:rPr>
          <w:rFonts w:ascii="Times New Roman" w:hAnsi="Times New Roman" w:cs="Times New Roman"/>
        </w:rPr>
        <w:t>e des pistes ont déjà été explor</w:t>
      </w:r>
      <w:r w:rsidRPr="00196C26">
        <w:rPr>
          <w:rFonts w:ascii="Times New Roman" w:hAnsi="Times New Roman" w:cs="Times New Roman"/>
        </w:rPr>
        <w:t>ées. En particulier, le Parlement européen s</w:t>
      </w:r>
      <w:r w:rsidR="007806CB">
        <w:rPr>
          <w:rFonts w:ascii="Times New Roman" w:hAnsi="Times New Roman" w:cs="Times New Roman"/>
        </w:rPr>
        <w:t>’</w:t>
      </w:r>
      <w:r w:rsidRPr="00196C26">
        <w:rPr>
          <w:rFonts w:ascii="Times New Roman" w:hAnsi="Times New Roman" w:cs="Times New Roman"/>
        </w:rPr>
        <w:t>est affirmé, parfois dans le silence même des traités, comme l</w:t>
      </w:r>
      <w:r w:rsidR="007806CB">
        <w:rPr>
          <w:rFonts w:ascii="Times New Roman" w:hAnsi="Times New Roman" w:cs="Times New Roman"/>
        </w:rPr>
        <w:t>’</w:t>
      </w:r>
      <w:r w:rsidRPr="00196C26">
        <w:rPr>
          <w:rFonts w:ascii="Times New Roman" w:hAnsi="Times New Roman" w:cs="Times New Roman"/>
        </w:rPr>
        <w:t>interlocuteur démocratique des autres institutions, voire des États membres. Alors que la motion de censure demeure une menace rarement brandie et jamais votée, d</w:t>
      </w:r>
      <w:r w:rsidR="007806CB">
        <w:rPr>
          <w:rFonts w:ascii="Times New Roman" w:hAnsi="Times New Roman" w:cs="Times New Roman"/>
        </w:rPr>
        <w:t>’</w:t>
      </w:r>
      <w:r w:rsidRPr="00196C26">
        <w:rPr>
          <w:rFonts w:ascii="Times New Roman" w:hAnsi="Times New Roman" w:cs="Times New Roman"/>
        </w:rPr>
        <w:t>autres formes de redditions des comptes ont vu le jour. Les députés recourent traditionnellement aux questions, rapports, résolutions, pour demander à la Commission, au Conseil, mais aussi aux États membres de s</w:t>
      </w:r>
      <w:r w:rsidR="007806CB">
        <w:rPr>
          <w:rFonts w:ascii="Times New Roman" w:hAnsi="Times New Roman" w:cs="Times New Roman"/>
        </w:rPr>
        <w:t>’</w:t>
      </w:r>
      <w:r w:rsidRPr="00196C26">
        <w:rPr>
          <w:rFonts w:ascii="Times New Roman" w:hAnsi="Times New Roman" w:cs="Times New Roman"/>
        </w:rPr>
        <w:t>expliquer. Ils ont également développé des modalités plus originales d</w:t>
      </w:r>
      <w:r w:rsidR="007806CB">
        <w:rPr>
          <w:rFonts w:ascii="Times New Roman" w:hAnsi="Times New Roman" w:cs="Times New Roman"/>
        </w:rPr>
        <w:t>’</w:t>
      </w:r>
      <w:proofErr w:type="spellStart"/>
      <w:r w:rsidRPr="00196C26">
        <w:rPr>
          <w:rFonts w:ascii="Times New Roman" w:hAnsi="Times New Roman" w:cs="Times New Roman"/>
          <w:i/>
        </w:rPr>
        <w:t>accountability</w:t>
      </w:r>
      <w:proofErr w:type="spellEnd"/>
      <w:r w:rsidRPr="00196C26">
        <w:rPr>
          <w:rFonts w:ascii="Times New Roman" w:hAnsi="Times New Roman" w:cs="Times New Roman"/>
        </w:rPr>
        <w:t xml:space="preserve"> avec le dialogue monétaire entretenu avec la BCE ou le dialogue économique avec l</w:t>
      </w:r>
      <w:r w:rsidR="007806CB">
        <w:rPr>
          <w:rFonts w:ascii="Times New Roman" w:hAnsi="Times New Roman" w:cs="Times New Roman"/>
        </w:rPr>
        <w:t>’</w:t>
      </w:r>
      <w:proofErr w:type="spellStart"/>
      <w:r w:rsidRPr="00196C26">
        <w:rPr>
          <w:rFonts w:ascii="Times New Roman" w:hAnsi="Times New Roman" w:cs="Times New Roman"/>
        </w:rPr>
        <w:t>Eurogroupe</w:t>
      </w:r>
      <w:proofErr w:type="spellEnd"/>
      <w:r w:rsidRPr="00196C26">
        <w:rPr>
          <w:rFonts w:ascii="Times New Roman" w:hAnsi="Times New Roman" w:cs="Times New Roman"/>
        </w:rPr>
        <w:t>. Le rapprochement du Parlement européen et des citoyens appelle également une réflexion sur la conduite même que doit adopter l</w:t>
      </w:r>
      <w:r w:rsidR="007806CB">
        <w:rPr>
          <w:rFonts w:ascii="Times New Roman" w:hAnsi="Times New Roman" w:cs="Times New Roman"/>
        </w:rPr>
        <w:t>’</w:t>
      </w:r>
      <w:r w:rsidRPr="00196C26">
        <w:rPr>
          <w:rFonts w:ascii="Times New Roman" w:hAnsi="Times New Roman" w:cs="Times New Roman"/>
        </w:rPr>
        <w:t xml:space="preserve">institution et ses membres. Le </w:t>
      </w:r>
      <w:r w:rsidR="007806CB">
        <w:rPr>
          <w:rFonts w:ascii="Times New Roman" w:hAnsi="Times New Roman" w:cs="Times New Roman"/>
        </w:rPr>
        <w:t>« </w:t>
      </w:r>
      <w:r w:rsidRPr="00196C26">
        <w:rPr>
          <w:rFonts w:ascii="Times New Roman" w:hAnsi="Times New Roman" w:cs="Times New Roman"/>
        </w:rPr>
        <w:t>scandale</w:t>
      </w:r>
      <w:r w:rsidR="007806CB">
        <w:rPr>
          <w:rFonts w:ascii="Times New Roman" w:hAnsi="Times New Roman" w:cs="Times New Roman"/>
        </w:rPr>
        <w:t> »</w:t>
      </w:r>
      <w:r w:rsidRPr="00196C26">
        <w:rPr>
          <w:rFonts w:ascii="Times New Roman" w:hAnsi="Times New Roman" w:cs="Times New Roman"/>
        </w:rPr>
        <w:t xml:space="preserve"> des assistants parlementaires, le rapport ambigu aux grou</w:t>
      </w:r>
      <w:r w:rsidR="007806CB">
        <w:rPr>
          <w:rFonts w:ascii="Times New Roman" w:hAnsi="Times New Roman" w:cs="Times New Roman"/>
        </w:rPr>
        <w:t>pes de pression, le retour des parlementaires, voire des P</w:t>
      </w:r>
      <w:r w:rsidRPr="00196C26">
        <w:rPr>
          <w:rFonts w:ascii="Times New Roman" w:hAnsi="Times New Roman" w:cs="Times New Roman"/>
        </w:rPr>
        <w:t>résident</w:t>
      </w:r>
      <w:r w:rsidR="00A50A3A">
        <w:rPr>
          <w:rFonts w:ascii="Times New Roman" w:hAnsi="Times New Roman" w:cs="Times New Roman"/>
        </w:rPr>
        <w:t>s</w:t>
      </w:r>
      <w:r w:rsidR="007806CB">
        <w:rPr>
          <w:rFonts w:ascii="Times New Roman" w:hAnsi="Times New Roman" w:cs="Times New Roman"/>
        </w:rPr>
        <w:t xml:space="preserve"> de l’institution,</w:t>
      </w:r>
      <w:r w:rsidR="00A50A3A">
        <w:rPr>
          <w:rFonts w:ascii="Times New Roman" w:hAnsi="Times New Roman" w:cs="Times New Roman"/>
        </w:rPr>
        <w:t xml:space="preserve"> à la vie politique nationale </w:t>
      </w:r>
      <w:r w:rsidRPr="00196C26">
        <w:rPr>
          <w:rFonts w:ascii="Times New Roman" w:hAnsi="Times New Roman" w:cs="Times New Roman"/>
        </w:rPr>
        <w:t>alimentent le sentiment d</w:t>
      </w:r>
      <w:r w:rsidR="007806CB">
        <w:rPr>
          <w:rFonts w:ascii="Times New Roman" w:hAnsi="Times New Roman" w:cs="Times New Roman"/>
        </w:rPr>
        <w:t>’</w:t>
      </w:r>
      <w:proofErr w:type="spellStart"/>
      <w:r w:rsidRPr="00196C26">
        <w:rPr>
          <w:rFonts w:ascii="Times New Roman" w:hAnsi="Times New Roman" w:cs="Times New Roman"/>
        </w:rPr>
        <w:t>eurosceptisme</w:t>
      </w:r>
      <w:proofErr w:type="spellEnd"/>
      <w:r w:rsidRPr="00196C26">
        <w:rPr>
          <w:rFonts w:ascii="Times New Roman" w:hAnsi="Times New Roman" w:cs="Times New Roman"/>
        </w:rPr>
        <w:t>.</w:t>
      </w:r>
    </w:p>
    <w:p w14:paraId="4C3EBE99" w14:textId="77777777" w:rsidR="002C32DA" w:rsidRDefault="002C32DA" w:rsidP="00196C26">
      <w:pPr>
        <w:spacing w:line="276" w:lineRule="auto"/>
        <w:jc w:val="both"/>
        <w:rPr>
          <w:rFonts w:ascii="Times New Roman" w:hAnsi="Times New Roman" w:cs="Times New Roman"/>
        </w:rPr>
      </w:pPr>
    </w:p>
    <w:p w14:paraId="1E22D2AB" w14:textId="289D35EF" w:rsidR="002C32DA" w:rsidRPr="002C32DA" w:rsidRDefault="00357EA4" w:rsidP="00571EF3">
      <w:pPr>
        <w:spacing w:line="276" w:lineRule="auto"/>
        <w:jc w:val="center"/>
        <w:rPr>
          <w:rFonts w:ascii="Times New Roman" w:hAnsi="Times New Roman" w:cs="Times New Roman"/>
          <w:b/>
          <w:u w:val="single"/>
        </w:rPr>
      </w:pPr>
      <w:r>
        <w:rPr>
          <w:rFonts w:ascii="Times New Roman" w:hAnsi="Times New Roman" w:cs="Times New Roman"/>
          <w:b/>
        </w:rPr>
        <w:t xml:space="preserve">II. </w:t>
      </w:r>
      <w:r w:rsidR="00571EF3">
        <w:rPr>
          <w:rFonts w:ascii="Times New Roman" w:hAnsi="Times New Roman" w:cs="Times New Roman"/>
          <w:b/>
        </w:rPr>
        <w:t xml:space="preserve">La </w:t>
      </w:r>
      <w:r w:rsidR="00A02EFE">
        <w:rPr>
          <w:rFonts w:ascii="Times New Roman" w:hAnsi="Times New Roman" w:cs="Times New Roman"/>
          <w:b/>
        </w:rPr>
        <w:t>contribu</w:t>
      </w:r>
      <w:r w:rsidR="00571EF3">
        <w:rPr>
          <w:rFonts w:ascii="Times New Roman" w:hAnsi="Times New Roman" w:cs="Times New Roman"/>
          <w:b/>
        </w:rPr>
        <w:t xml:space="preserve">tion du Parlement européen </w:t>
      </w:r>
      <w:r w:rsidR="00C8568B">
        <w:rPr>
          <w:rFonts w:ascii="Times New Roman" w:hAnsi="Times New Roman" w:cs="Times New Roman"/>
          <w:b/>
        </w:rPr>
        <w:t>aux actions et politiques de l</w:t>
      </w:r>
      <w:r w:rsidR="007806CB">
        <w:rPr>
          <w:rFonts w:ascii="Times New Roman" w:hAnsi="Times New Roman" w:cs="Times New Roman"/>
          <w:b/>
        </w:rPr>
        <w:t>’</w:t>
      </w:r>
      <w:r w:rsidR="00C8568B">
        <w:rPr>
          <w:rFonts w:ascii="Times New Roman" w:hAnsi="Times New Roman" w:cs="Times New Roman"/>
          <w:b/>
        </w:rPr>
        <w:t>Union</w:t>
      </w:r>
    </w:p>
    <w:p w14:paraId="37A58705" w14:textId="77777777" w:rsidR="00557519" w:rsidRPr="00196C26" w:rsidRDefault="00557519" w:rsidP="00196C26">
      <w:pPr>
        <w:spacing w:line="276" w:lineRule="auto"/>
        <w:jc w:val="both"/>
        <w:rPr>
          <w:rFonts w:ascii="Times New Roman" w:hAnsi="Times New Roman" w:cs="Times New Roman"/>
        </w:rPr>
      </w:pPr>
    </w:p>
    <w:p w14:paraId="64398CE7" w14:textId="11B7EFD8" w:rsidR="00557519" w:rsidRPr="00196C26" w:rsidRDefault="00557519" w:rsidP="00196C26">
      <w:pPr>
        <w:spacing w:line="276" w:lineRule="auto"/>
        <w:jc w:val="both"/>
        <w:rPr>
          <w:rFonts w:ascii="Times New Roman" w:hAnsi="Times New Roman" w:cs="Times New Roman"/>
        </w:rPr>
      </w:pPr>
      <w:r w:rsidRPr="00196C26">
        <w:rPr>
          <w:rFonts w:ascii="Times New Roman" w:hAnsi="Times New Roman" w:cs="Times New Roman"/>
        </w:rPr>
        <w:tab/>
        <w:t>En second lieu, le Parle</w:t>
      </w:r>
      <w:r w:rsidR="007806CB">
        <w:rPr>
          <w:rFonts w:ascii="Times New Roman" w:hAnsi="Times New Roman" w:cs="Times New Roman"/>
        </w:rPr>
        <w:t>ment européen s’est affirmé par l’exercice de</w:t>
      </w:r>
      <w:r w:rsidRPr="00196C26">
        <w:rPr>
          <w:rFonts w:ascii="Times New Roman" w:hAnsi="Times New Roman" w:cs="Times New Roman"/>
        </w:rPr>
        <w:t xml:space="preserve"> ses fonctions législative et budgétaire. Il ne s</w:t>
      </w:r>
      <w:r w:rsidR="007806CB">
        <w:rPr>
          <w:rFonts w:ascii="Times New Roman" w:hAnsi="Times New Roman" w:cs="Times New Roman"/>
        </w:rPr>
        <w:t>’</w:t>
      </w:r>
      <w:r w:rsidRPr="00196C26">
        <w:rPr>
          <w:rFonts w:ascii="Times New Roman" w:hAnsi="Times New Roman" w:cs="Times New Roman"/>
        </w:rPr>
        <w:t>agit pas de revenir sur la participation du Parlement européen aux processus décisionnels que ce soit par les procédures législatives (ordinaire en particulier) ou budgétaire. En revanche, l</w:t>
      </w:r>
      <w:r w:rsidR="007806CB">
        <w:rPr>
          <w:rFonts w:ascii="Times New Roman" w:hAnsi="Times New Roman" w:cs="Times New Roman"/>
        </w:rPr>
        <w:t>’</w:t>
      </w:r>
      <w:r w:rsidRPr="00196C26">
        <w:rPr>
          <w:rFonts w:ascii="Times New Roman" w:hAnsi="Times New Roman" w:cs="Times New Roman"/>
        </w:rPr>
        <w:t>idée est d</w:t>
      </w:r>
      <w:r w:rsidR="007806CB">
        <w:rPr>
          <w:rFonts w:ascii="Times New Roman" w:hAnsi="Times New Roman" w:cs="Times New Roman"/>
        </w:rPr>
        <w:t>’</w:t>
      </w:r>
      <w:r w:rsidRPr="00196C26">
        <w:rPr>
          <w:rFonts w:ascii="Times New Roman" w:hAnsi="Times New Roman" w:cs="Times New Roman"/>
        </w:rPr>
        <w:t>apprécier dans quelle mesure le degré de participation du Parlement européen dans le processus décisionnel a eu des conséquences sur le contenu des actions et des politiques de l</w:t>
      </w:r>
      <w:r w:rsidR="007806CB">
        <w:rPr>
          <w:rFonts w:ascii="Times New Roman" w:hAnsi="Times New Roman" w:cs="Times New Roman"/>
        </w:rPr>
        <w:t>’</w:t>
      </w:r>
      <w:r w:rsidRPr="00196C26">
        <w:rPr>
          <w:rFonts w:ascii="Times New Roman" w:hAnsi="Times New Roman" w:cs="Times New Roman"/>
        </w:rPr>
        <w:t>Union. L</w:t>
      </w:r>
      <w:r w:rsidR="007806CB">
        <w:rPr>
          <w:rFonts w:ascii="Times New Roman" w:hAnsi="Times New Roman" w:cs="Times New Roman"/>
        </w:rPr>
        <w:t>’</w:t>
      </w:r>
      <w:r w:rsidRPr="00196C26">
        <w:rPr>
          <w:rFonts w:ascii="Times New Roman" w:hAnsi="Times New Roman" w:cs="Times New Roman"/>
        </w:rPr>
        <w:t xml:space="preserve">exemple de la directive sur les services dans le </w:t>
      </w:r>
      <w:proofErr w:type="gramStart"/>
      <w:r w:rsidRPr="00196C26">
        <w:rPr>
          <w:rFonts w:ascii="Times New Roman" w:hAnsi="Times New Roman" w:cs="Times New Roman"/>
        </w:rPr>
        <w:t>marché</w:t>
      </w:r>
      <w:proofErr w:type="gramEnd"/>
      <w:r w:rsidRPr="00196C26">
        <w:rPr>
          <w:rFonts w:ascii="Times New Roman" w:hAnsi="Times New Roman" w:cs="Times New Roman"/>
        </w:rPr>
        <w:t xml:space="preserve"> intérieur est emblématique de l</w:t>
      </w:r>
      <w:r w:rsidR="007806CB">
        <w:rPr>
          <w:rFonts w:ascii="Times New Roman" w:hAnsi="Times New Roman" w:cs="Times New Roman"/>
        </w:rPr>
        <w:t>’</w:t>
      </w:r>
      <w:r w:rsidRPr="00196C26">
        <w:rPr>
          <w:rFonts w:ascii="Times New Roman" w:hAnsi="Times New Roman" w:cs="Times New Roman"/>
        </w:rPr>
        <w:t>ambivalence du rôle du Parlement européen. D</w:t>
      </w:r>
      <w:r w:rsidR="007806CB">
        <w:rPr>
          <w:rFonts w:ascii="Times New Roman" w:hAnsi="Times New Roman" w:cs="Times New Roman"/>
        </w:rPr>
        <w:t>’</w:t>
      </w:r>
      <w:r w:rsidRPr="00196C26">
        <w:rPr>
          <w:rFonts w:ascii="Times New Roman" w:hAnsi="Times New Roman" w:cs="Times New Roman"/>
        </w:rPr>
        <w:t>un côté, celui-ci a amendé la proposition de la Commission pour supprimer le principe du pays d</w:t>
      </w:r>
      <w:r w:rsidR="007806CB">
        <w:rPr>
          <w:rFonts w:ascii="Times New Roman" w:hAnsi="Times New Roman" w:cs="Times New Roman"/>
        </w:rPr>
        <w:t>’</w:t>
      </w:r>
      <w:r w:rsidRPr="00196C26">
        <w:rPr>
          <w:rFonts w:ascii="Times New Roman" w:hAnsi="Times New Roman" w:cs="Times New Roman"/>
        </w:rPr>
        <w:t>origine, dont on perçoit aujourd</w:t>
      </w:r>
      <w:r w:rsidR="007806CB">
        <w:rPr>
          <w:rFonts w:ascii="Times New Roman" w:hAnsi="Times New Roman" w:cs="Times New Roman"/>
        </w:rPr>
        <w:t>’</w:t>
      </w:r>
      <w:r w:rsidRPr="00196C26">
        <w:rPr>
          <w:rFonts w:ascii="Times New Roman" w:hAnsi="Times New Roman" w:cs="Times New Roman"/>
        </w:rPr>
        <w:t>hui qu</w:t>
      </w:r>
      <w:r w:rsidR="007806CB">
        <w:rPr>
          <w:rFonts w:ascii="Times New Roman" w:hAnsi="Times New Roman" w:cs="Times New Roman"/>
        </w:rPr>
        <w:t>’</w:t>
      </w:r>
      <w:r w:rsidRPr="00196C26">
        <w:rPr>
          <w:rFonts w:ascii="Times New Roman" w:hAnsi="Times New Roman" w:cs="Times New Roman"/>
        </w:rPr>
        <w:t>il pose des questions essentielles en termes de dumping social par exemple. De l</w:t>
      </w:r>
      <w:r w:rsidR="007806CB">
        <w:rPr>
          <w:rFonts w:ascii="Times New Roman" w:hAnsi="Times New Roman" w:cs="Times New Roman"/>
        </w:rPr>
        <w:t>’</w:t>
      </w:r>
      <w:r w:rsidRPr="00196C26">
        <w:rPr>
          <w:rFonts w:ascii="Times New Roman" w:hAnsi="Times New Roman" w:cs="Times New Roman"/>
        </w:rPr>
        <w:t>autre côté, le texte final de la directive s</w:t>
      </w:r>
      <w:r w:rsidR="007806CB">
        <w:rPr>
          <w:rFonts w:ascii="Times New Roman" w:hAnsi="Times New Roman" w:cs="Times New Roman"/>
        </w:rPr>
        <w:t>’</w:t>
      </w:r>
      <w:r w:rsidRPr="00196C26">
        <w:rPr>
          <w:rFonts w:ascii="Times New Roman" w:hAnsi="Times New Roman" w:cs="Times New Roman"/>
        </w:rPr>
        <w:t xml:space="preserve">avère </w:t>
      </w:r>
      <w:proofErr w:type="gramStart"/>
      <w:r w:rsidRPr="00196C26">
        <w:rPr>
          <w:rFonts w:ascii="Times New Roman" w:hAnsi="Times New Roman" w:cs="Times New Roman"/>
        </w:rPr>
        <w:t>truffé</w:t>
      </w:r>
      <w:proofErr w:type="gramEnd"/>
      <w:r w:rsidRPr="00196C26">
        <w:rPr>
          <w:rFonts w:ascii="Times New Roman" w:hAnsi="Times New Roman" w:cs="Times New Roman"/>
        </w:rPr>
        <w:t xml:space="preserve"> de dispositions dont on peine à comprendre l</w:t>
      </w:r>
      <w:r w:rsidR="007806CB">
        <w:rPr>
          <w:rFonts w:ascii="Times New Roman" w:hAnsi="Times New Roman" w:cs="Times New Roman"/>
        </w:rPr>
        <w:t>’</w:t>
      </w:r>
      <w:r w:rsidRPr="00196C26">
        <w:rPr>
          <w:rFonts w:ascii="Times New Roman" w:hAnsi="Times New Roman" w:cs="Times New Roman"/>
        </w:rPr>
        <w:t>utilité, si ce n</w:t>
      </w:r>
      <w:r w:rsidR="007806CB">
        <w:rPr>
          <w:rFonts w:ascii="Times New Roman" w:hAnsi="Times New Roman" w:cs="Times New Roman"/>
        </w:rPr>
        <w:t>’</w:t>
      </w:r>
      <w:r w:rsidRPr="00196C26">
        <w:rPr>
          <w:rFonts w:ascii="Times New Roman" w:hAnsi="Times New Roman" w:cs="Times New Roman"/>
        </w:rPr>
        <w:t>est le sens, mais on comprend qu</w:t>
      </w:r>
      <w:r w:rsidR="007806CB">
        <w:rPr>
          <w:rFonts w:ascii="Times New Roman" w:hAnsi="Times New Roman" w:cs="Times New Roman"/>
        </w:rPr>
        <w:t>’</w:t>
      </w:r>
      <w:r w:rsidRPr="00196C26">
        <w:rPr>
          <w:rFonts w:ascii="Times New Roman" w:hAnsi="Times New Roman" w:cs="Times New Roman"/>
        </w:rPr>
        <w:t>elles sont le fruit du Parlement européen et, par son truchement, de groupes d</w:t>
      </w:r>
      <w:r w:rsidR="007806CB">
        <w:rPr>
          <w:rFonts w:ascii="Times New Roman" w:hAnsi="Times New Roman" w:cs="Times New Roman"/>
        </w:rPr>
        <w:t>’</w:t>
      </w:r>
      <w:r w:rsidRPr="00196C26">
        <w:rPr>
          <w:rFonts w:ascii="Times New Roman" w:hAnsi="Times New Roman" w:cs="Times New Roman"/>
        </w:rPr>
        <w:t>influence. Dans d</w:t>
      </w:r>
      <w:r w:rsidR="007806CB">
        <w:rPr>
          <w:rFonts w:ascii="Times New Roman" w:hAnsi="Times New Roman" w:cs="Times New Roman"/>
        </w:rPr>
        <w:t>’</w:t>
      </w:r>
      <w:r w:rsidRPr="00196C26">
        <w:rPr>
          <w:rFonts w:ascii="Times New Roman" w:hAnsi="Times New Roman" w:cs="Times New Roman"/>
        </w:rPr>
        <w:t>autres domaines, pourtant essentiels de l</w:t>
      </w:r>
      <w:r w:rsidR="007806CB">
        <w:rPr>
          <w:rFonts w:ascii="Times New Roman" w:hAnsi="Times New Roman" w:cs="Times New Roman"/>
        </w:rPr>
        <w:t>’</w:t>
      </w:r>
      <w:r w:rsidRPr="00196C26">
        <w:rPr>
          <w:rFonts w:ascii="Times New Roman" w:hAnsi="Times New Roman" w:cs="Times New Roman"/>
        </w:rPr>
        <w:t>Union, le Parlement européen n</w:t>
      </w:r>
      <w:r w:rsidR="007806CB">
        <w:rPr>
          <w:rFonts w:ascii="Times New Roman" w:hAnsi="Times New Roman" w:cs="Times New Roman"/>
        </w:rPr>
        <w:t>’</w:t>
      </w:r>
      <w:r w:rsidRPr="00196C26">
        <w:rPr>
          <w:rFonts w:ascii="Times New Roman" w:hAnsi="Times New Roman" w:cs="Times New Roman"/>
        </w:rPr>
        <w:t>a qu</w:t>
      </w:r>
      <w:r w:rsidR="007806CB">
        <w:rPr>
          <w:rFonts w:ascii="Times New Roman" w:hAnsi="Times New Roman" w:cs="Times New Roman"/>
        </w:rPr>
        <w:t>’</w:t>
      </w:r>
      <w:r w:rsidRPr="00196C26">
        <w:rPr>
          <w:rFonts w:ascii="Times New Roman" w:hAnsi="Times New Roman" w:cs="Times New Roman"/>
        </w:rPr>
        <w:t>un rôle consultatif qu</w:t>
      </w:r>
      <w:r w:rsidR="007806CB">
        <w:rPr>
          <w:rFonts w:ascii="Times New Roman" w:hAnsi="Times New Roman" w:cs="Times New Roman"/>
        </w:rPr>
        <w:t>’</w:t>
      </w:r>
      <w:r w:rsidRPr="00196C26">
        <w:rPr>
          <w:rFonts w:ascii="Times New Roman" w:hAnsi="Times New Roman" w:cs="Times New Roman"/>
        </w:rPr>
        <w:t>on songe à la concurrence par exemple. Quant aux relations extérieures, son pouvoir d</w:t>
      </w:r>
      <w:r w:rsidR="007806CB">
        <w:rPr>
          <w:rFonts w:ascii="Times New Roman" w:hAnsi="Times New Roman" w:cs="Times New Roman"/>
        </w:rPr>
        <w:t>’</w:t>
      </w:r>
      <w:r w:rsidRPr="00196C26">
        <w:rPr>
          <w:rFonts w:ascii="Times New Roman" w:hAnsi="Times New Roman" w:cs="Times New Roman"/>
        </w:rPr>
        <w:t xml:space="preserve">approbation pour certains accords lui permet de peser politiquement sans pouvoir intervenir juridiquement. Les accords de libre-échange en sont un bon exemple. Il est donc demandé aux doctorants de </w:t>
      </w:r>
      <w:r w:rsidRPr="00196C26">
        <w:rPr>
          <w:rFonts w:ascii="Times New Roman" w:hAnsi="Times New Roman" w:cs="Times New Roman"/>
        </w:rPr>
        <w:lastRenderedPageBreak/>
        <w:t>proposer d</w:t>
      </w:r>
      <w:r w:rsidR="007806CB">
        <w:rPr>
          <w:rFonts w:ascii="Times New Roman" w:hAnsi="Times New Roman" w:cs="Times New Roman"/>
        </w:rPr>
        <w:t>’</w:t>
      </w:r>
      <w:r w:rsidRPr="00196C26">
        <w:rPr>
          <w:rFonts w:ascii="Times New Roman" w:hAnsi="Times New Roman" w:cs="Times New Roman"/>
        </w:rPr>
        <w:t>étudier des domaines d</w:t>
      </w:r>
      <w:r w:rsidR="007806CB">
        <w:rPr>
          <w:rFonts w:ascii="Times New Roman" w:hAnsi="Times New Roman" w:cs="Times New Roman"/>
        </w:rPr>
        <w:t>’</w:t>
      </w:r>
      <w:r w:rsidRPr="00196C26">
        <w:rPr>
          <w:rFonts w:ascii="Times New Roman" w:hAnsi="Times New Roman" w:cs="Times New Roman"/>
        </w:rPr>
        <w:t>actions (agriculture, consommateurs, environnement, politique commerciale commune, etc.) ou des textes particuliers (détachement des travailleurs, paquet Télécoms, secret d</w:t>
      </w:r>
      <w:r w:rsidR="007806CB">
        <w:rPr>
          <w:rFonts w:ascii="Times New Roman" w:hAnsi="Times New Roman" w:cs="Times New Roman"/>
        </w:rPr>
        <w:t>’</w:t>
      </w:r>
      <w:r w:rsidRPr="00196C26">
        <w:rPr>
          <w:rFonts w:ascii="Times New Roman" w:hAnsi="Times New Roman" w:cs="Times New Roman"/>
        </w:rPr>
        <w:t>affaires, etc.).</w:t>
      </w:r>
    </w:p>
    <w:p w14:paraId="0EDF5BB4" w14:textId="77777777" w:rsidR="00557519" w:rsidRPr="00196C26" w:rsidRDefault="00557519" w:rsidP="00196C26">
      <w:pPr>
        <w:spacing w:line="276" w:lineRule="auto"/>
        <w:jc w:val="both"/>
        <w:rPr>
          <w:rFonts w:ascii="Times New Roman" w:hAnsi="Times New Roman" w:cs="Times New Roman"/>
        </w:rPr>
      </w:pPr>
    </w:p>
    <w:p w14:paraId="29CDBD71" w14:textId="77777777" w:rsidR="00196C26" w:rsidRPr="00196C26" w:rsidRDefault="00196C26" w:rsidP="00196C26">
      <w:pPr>
        <w:spacing w:line="276" w:lineRule="auto"/>
        <w:rPr>
          <w:rFonts w:ascii="Times New Roman" w:hAnsi="Times New Roman" w:cs="Times New Roman"/>
        </w:rPr>
      </w:pPr>
      <w:r w:rsidRPr="00196C26">
        <w:rPr>
          <w:rFonts w:ascii="Times New Roman" w:hAnsi="Times New Roman" w:cs="Times New Roman"/>
        </w:rPr>
        <w:br w:type="page"/>
      </w:r>
    </w:p>
    <w:p w14:paraId="54E9629A" w14:textId="77777777" w:rsidR="00196C26" w:rsidRPr="00196C26" w:rsidRDefault="00196C26" w:rsidP="00196C26">
      <w:pPr>
        <w:pageBreakBefore/>
        <w:pBdr>
          <w:top w:val="single" w:sz="4" w:space="1" w:color="000000"/>
          <w:left w:val="single" w:sz="4" w:space="4" w:color="000000"/>
          <w:bottom w:val="single" w:sz="4" w:space="1" w:color="000000"/>
          <w:right w:val="single" w:sz="4" w:space="4" w:color="000000"/>
        </w:pBdr>
        <w:spacing w:line="276" w:lineRule="auto"/>
        <w:jc w:val="center"/>
        <w:rPr>
          <w:rFonts w:ascii="Times New Roman" w:hAnsi="Times New Roman" w:cs="Times New Roman"/>
        </w:rPr>
      </w:pPr>
    </w:p>
    <w:p w14:paraId="1878A3E3" w14:textId="77777777" w:rsidR="00196C26" w:rsidRPr="00196C26" w:rsidRDefault="00196C26" w:rsidP="00196C26">
      <w:pPr>
        <w:pBdr>
          <w:top w:val="single" w:sz="4" w:space="1" w:color="000000"/>
          <w:left w:val="single" w:sz="4" w:space="4" w:color="000000"/>
          <w:bottom w:val="single" w:sz="4" w:space="1" w:color="000000"/>
          <w:right w:val="single" w:sz="4" w:space="4" w:color="000000"/>
        </w:pBdr>
        <w:spacing w:line="276" w:lineRule="auto"/>
        <w:jc w:val="center"/>
        <w:rPr>
          <w:rFonts w:ascii="Times New Roman" w:hAnsi="Times New Roman" w:cs="Times New Roman"/>
          <w:b/>
          <w:sz w:val="28"/>
        </w:rPr>
      </w:pPr>
      <w:r w:rsidRPr="00196C26">
        <w:rPr>
          <w:rFonts w:ascii="Times New Roman" w:hAnsi="Times New Roman" w:cs="Times New Roman"/>
          <w:b/>
          <w:sz w:val="28"/>
        </w:rPr>
        <w:t>Calendrier</w:t>
      </w:r>
    </w:p>
    <w:p w14:paraId="6733EB31" w14:textId="77777777" w:rsidR="00196C26" w:rsidRPr="00196C26" w:rsidRDefault="00196C26" w:rsidP="00196C26">
      <w:pPr>
        <w:pBdr>
          <w:top w:val="single" w:sz="4" w:space="1" w:color="000000"/>
          <w:left w:val="single" w:sz="4" w:space="4" w:color="000000"/>
          <w:bottom w:val="single" w:sz="4" w:space="1" w:color="000000"/>
          <w:right w:val="single" w:sz="4" w:space="4" w:color="000000"/>
        </w:pBdr>
        <w:spacing w:line="276" w:lineRule="auto"/>
        <w:jc w:val="center"/>
        <w:rPr>
          <w:rFonts w:ascii="Times New Roman" w:hAnsi="Times New Roman" w:cs="Times New Roman"/>
        </w:rPr>
      </w:pPr>
    </w:p>
    <w:p w14:paraId="4DD2ABB0" w14:textId="77777777" w:rsidR="00196C26" w:rsidRPr="00196C26" w:rsidRDefault="00196C26" w:rsidP="00196C26">
      <w:pPr>
        <w:spacing w:line="276" w:lineRule="auto"/>
        <w:jc w:val="center"/>
        <w:rPr>
          <w:rFonts w:ascii="Times New Roman" w:hAnsi="Times New Roman" w:cs="Times New Roman"/>
          <w:b/>
        </w:rPr>
      </w:pPr>
    </w:p>
    <w:p w14:paraId="26116691" w14:textId="77777777" w:rsidR="00196C26" w:rsidRDefault="00196C26" w:rsidP="00196C26">
      <w:pPr>
        <w:spacing w:line="276" w:lineRule="auto"/>
        <w:jc w:val="center"/>
        <w:rPr>
          <w:rFonts w:ascii="Times New Roman" w:hAnsi="Times New Roman" w:cs="Times New Roman"/>
          <w:b/>
        </w:rPr>
      </w:pPr>
      <w:r w:rsidRPr="00196C26">
        <w:rPr>
          <w:rFonts w:ascii="Times New Roman" w:hAnsi="Times New Roman" w:cs="Times New Roman"/>
          <w:b/>
        </w:rPr>
        <w:t>Envoi des</w:t>
      </w:r>
      <w:r>
        <w:rPr>
          <w:rFonts w:ascii="Times New Roman" w:hAnsi="Times New Roman" w:cs="Times New Roman"/>
          <w:b/>
        </w:rPr>
        <w:t xml:space="preserve"> propositions de contributions </w:t>
      </w:r>
    </w:p>
    <w:p w14:paraId="0498842C" w14:textId="77777777" w:rsidR="00196C26" w:rsidRPr="00196C26" w:rsidRDefault="00196C26" w:rsidP="00196C26">
      <w:pPr>
        <w:spacing w:line="276" w:lineRule="auto"/>
        <w:jc w:val="center"/>
        <w:rPr>
          <w:rFonts w:ascii="Times New Roman" w:hAnsi="Times New Roman" w:cs="Times New Roman"/>
          <w:b/>
        </w:rPr>
      </w:pPr>
    </w:p>
    <w:p w14:paraId="1AE9D6B2" w14:textId="519E78F4" w:rsidR="00357EA4" w:rsidRDefault="00196C26" w:rsidP="00196C26">
      <w:pPr>
        <w:spacing w:line="276" w:lineRule="auto"/>
        <w:jc w:val="both"/>
        <w:rPr>
          <w:rStyle w:val="Policepardfaut1"/>
          <w:rFonts w:ascii="Times New Roman" w:hAnsi="Times New Roman" w:cs="Times New Roman"/>
        </w:rPr>
      </w:pPr>
      <w:bookmarkStart w:id="0" w:name="_GoBack"/>
      <w:r w:rsidRPr="00196C26">
        <w:rPr>
          <w:rStyle w:val="Policepardfaut1"/>
          <w:rFonts w:ascii="Times New Roman" w:hAnsi="Times New Roman" w:cs="Times New Roman"/>
        </w:rPr>
        <w:t xml:space="preserve">Les propositions de contributions sont à envoyer avant le </w:t>
      </w:r>
      <w:r>
        <w:rPr>
          <w:rStyle w:val="Policepardfaut1"/>
          <w:rFonts w:ascii="Times New Roman" w:hAnsi="Times New Roman" w:cs="Times New Roman"/>
        </w:rPr>
        <w:t>17 septembre 2018</w:t>
      </w:r>
      <w:r w:rsidRPr="00196C26">
        <w:rPr>
          <w:rStyle w:val="Policepardfaut1"/>
          <w:rFonts w:ascii="Times New Roman" w:hAnsi="Times New Roman" w:cs="Times New Roman"/>
          <w:color w:val="008000"/>
        </w:rPr>
        <w:t xml:space="preserve"> </w:t>
      </w:r>
      <w:r w:rsidRPr="00196C26">
        <w:rPr>
          <w:rStyle w:val="Policepardfaut1"/>
          <w:rFonts w:ascii="Times New Roman" w:hAnsi="Times New Roman" w:cs="Times New Roman"/>
        </w:rPr>
        <w:t>au Centre de droit européen de l</w:t>
      </w:r>
      <w:r w:rsidR="007806CB">
        <w:rPr>
          <w:rStyle w:val="Policepardfaut1"/>
          <w:rFonts w:ascii="Times New Roman" w:hAnsi="Times New Roman" w:cs="Times New Roman"/>
        </w:rPr>
        <w:t>’</w:t>
      </w:r>
      <w:r w:rsidRPr="00196C26">
        <w:rPr>
          <w:rStyle w:val="Policepardfaut1"/>
          <w:rFonts w:ascii="Times New Roman" w:hAnsi="Times New Roman" w:cs="Times New Roman"/>
        </w:rPr>
        <w:t>Université Panthéon-Assas, à l</w:t>
      </w:r>
      <w:r w:rsidR="007806CB">
        <w:rPr>
          <w:rStyle w:val="Policepardfaut1"/>
          <w:rFonts w:ascii="Times New Roman" w:hAnsi="Times New Roman" w:cs="Times New Roman"/>
        </w:rPr>
        <w:t>’</w:t>
      </w:r>
      <w:r w:rsidRPr="00196C26">
        <w:rPr>
          <w:rStyle w:val="Policepardfaut1"/>
          <w:rFonts w:ascii="Times New Roman" w:hAnsi="Times New Roman" w:cs="Times New Roman"/>
        </w:rPr>
        <w:t>adresse suivante :</w:t>
      </w:r>
    </w:p>
    <w:p w14:paraId="6A134800" w14:textId="17DE1CDE" w:rsidR="00196C26" w:rsidRPr="00357EA4" w:rsidRDefault="00196C26" w:rsidP="00196C26">
      <w:pPr>
        <w:spacing w:line="276" w:lineRule="auto"/>
        <w:jc w:val="both"/>
        <w:rPr>
          <w:rStyle w:val="Policepardfaut1"/>
          <w:rFonts w:ascii="Times New Roman" w:hAnsi="Times New Roman" w:cs="Times New Roman"/>
          <w:b/>
        </w:rPr>
      </w:pPr>
      <w:r w:rsidRPr="00357EA4">
        <w:rPr>
          <w:rStyle w:val="Policepardfaut1"/>
          <w:rFonts w:ascii="Times New Roman" w:hAnsi="Times New Roman" w:cs="Times New Roman"/>
          <w:b/>
        </w:rPr>
        <w:t>atelierdoctoral.cde@gmail.com.</w:t>
      </w:r>
    </w:p>
    <w:p w14:paraId="00BE14CD" w14:textId="77777777" w:rsidR="00196C26" w:rsidRPr="00196C26" w:rsidRDefault="00196C26" w:rsidP="00196C26">
      <w:pPr>
        <w:spacing w:line="276" w:lineRule="auto"/>
        <w:jc w:val="both"/>
        <w:rPr>
          <w:rFonts w:ascii="Times New Roman" w:hAnsi="Times New Roman" w:cs="Times New Roman"/>
        </w:rPr>
      </w:pPr>
      <w:r w:rsidRPr="00196C26">
        <w:rPr>
          <w:rFonts w:ascii="Times New Roman" w:hAnsi="Times New Roman" w:cs="Times New Roman"/>
        </w:rPr>
        <w:t xml:space="preserve">Les propositions de contributions sont limitées à </w:t>
      </w:r>
      <w:r w:rsidRPr="00357EA4">
        <w:rPr>
          <w:rFonts w:ascii="Times New Roman" w:hAnsi="Times New Roman" w:cs="Times New Roman"/>
          <w:b/>
          <w:u w:val="single"/>
        </w:rPr>
        <w:t>3000 signes</w:t>
      </w:r>
      <w:r w:rsidRPr="00196C26">
        <w:rPr>
          <w:rFonts w:ascii="Times New Roman" w:hAnsi="Times New Roman" w:cs="Times New Roman"/>
        </w:rPr>
        <w:t>, soit une page de texte Word environ.</w:t>
      </w:r>
    </w:p>
    <w:bookmarkEnd w:id="0"/>
    <w:p w14:paraId="1730A610" w14:textId="77777777" w:rsidR="00196C26" w:rsidRDefault="00196C26" w:rsidP="00196C26">
      <w:pPr>
        <w:spacing w:line="276" w:lineRule="auto"/>
        <w:jc w:val="both"/>
        <w:rPr>
          <w:rFonts w:ascii="Times New Roman" w:hAnsi="Times New Roman" w:cs="Times New Roman"/>
          <w:b/>
        </w:rPr>
      </w:pPr>
    </w:p>
    <w:p w14:paraId="405F6006" w14:textId="77777777" w:rsidR="00196C26" w:rsidRPr="00196C26" w:rsidRDefault="00196C26" w:rsidP="00196C26">
      <w:pPr>
        <w:spacing w:line="276" w:lineRule="auto"/>
        <w:jc w:val="both"/>
        <w:rPr>
          <w:rFonts w:ascii="Times New Roman" w:hAnsi="Times New Roman" w:cs="Times New Roman"/>
          <w:b/>
        </w:rPr>
      </w:pPr>
    </w:p>
    <w:p w14:paraId="25F38B9A" w14:textId="77777777" w:rsidR="00196C26" w:rsidRDefault="00196C26" w:rsidP="00196C26">
      <w:pPr>
        <w:spacing w:line="276" w:lineRule="auto"/>
        <w:jc w:val="center"/>
        <w:rPr>
          <w:rFonts w:ascii="Times New Roman" w:hAnsi="Times New Roman" w:cs="Times New Roman"/>
          <w:b/>
        </w:rPr>
      </w:pPr>
      <w:r w:rsidRPr="00196C26">
        <w:rPr>
          <w:rFonts w:ascii="Times New Roman" w:hAnsi="Times New Roman" w:cs="Times New Roman"/>
          <w:b/>
        </w:rPr>
        <w:t>Sélection de</w:t>
      </w:r>
      <w:r>
        <w:rPr>
          <w:rFonts w:ascii="Times New Roman" w:hAnsi="Times New Roman" w:cs="Times New Roman"/>
          <w:b/>
        </w:rPr>
        <w:t>s propositions de contribution</w:t>
      </w:r>
    </w:p>
    <w:p w14:paraId="0B3F64C5" w14:textId="77777777" w:rsidR="00196C26" w:rsidRPr="00196C26" w:rsidRDefault="00196C26" w:rsidP="00196C26">
      <w:pPr>
        <w:spacing w:line="276" w:lineRule="auto"/>
        <w:jc w:val="center"/>
        <w:rPr>
          <w:rFonts w:ascii="Times New Roman" w:hAnsi="Times New Roman" w:cs="Times New Roman"/>
          <w:b/>
        </w:rPr>
      </w:pPr>
    </w:p>
    <w:p w14:paraId="1A099A88" w14:textId="6DFB388B" w:rsidR="00196C26" w:rsidRPr="00196C26" w:rsidRDefault="00196C26" w:rsidP="00196C26">
      <w:pPr>
        <w:spacing w:line="276" w:lineRule="auto"/>
        <w:jc w:val="both"/>
        <w:rPr>
          <w:rFonts w:ascii="Times New Roman" w:hAnsi="Times New Roman" w:cs="Times New Roman"/>
        </w:rPr>
      </w:pPr>
      <w:r w:rsidRPr="00196C26">
        <w:rPr>
          <w:rFonts w:ascii="Times New Roman" w:hAnsi="Times New Roman" w:cs="Times New Roman"/>
        </w:rPr>
        <w:t>Les propositions seront soumises à un comité de sélection scientifique qui retiendra les propositions qui répondent à la thématique de l</w:t>
      </w:r>
      <w:r w:rsidR="007806CB">
        <w:rPr>
          <w:rFonts w:ascii="Times New Roman" w:hAnsi="Times New Roman" w:cs="Times New Roman"/>
        </w:rPr>
        <w:t>’</w:t>
      </w:r>
      <w:r w:rsidRPr="00196C26">
        <w:rPr>
          <w:rFonts w:ascii="Times New Roman" w:hAnsi="Times New Roman" w:cs="Times New Roman"/>
        </w:rPr>
        <w:t>atelier doctoral.</w:t>
      </w:r>
      <w:r w:rsidR="00AF153F">
        <w:rPr>
          <w:rFonts w:ascii="Times New Roman" w:hAnsi="Times New Roman" w:cs="Times New Roman"/>
        </w:rPr>
        <w:t xml:space="preserve"> Celles-ci peuvent être rédigée </w:t>
      </w:r>
      <w:r w:rsidR="00AF153F" w:rsidRPr="00AF153F">
        <w:rPr>
          <w:rFonts w:ascii="Times New Roman" w:hAnsi="Times New Roman" w:cs="Times New Roman"/>
          <w:b/>
          <w:u w:val="single"/>
        </w:rPr>
        <w:t>en français</w:t>
      </w:r>
      <w:r w:rsidR="00AF153F">
        <w:rPr>
          <w:rFonts w:ascii="Times New Roman" w:hAnsi="Times New Roman" w:cs="Times New Roman"/>
        </w:rPr>
        <w:t xml:space="preserve"> ou </w:t>
      </w:r>
      <w:r w:rsidR="00AF153F" w:rsidRPr="00AF153F">
        <w:rPr>
          <w:rFonts w:ascii="Times New Roman" w:hAnsi="Times New Roman" w:cs="Times New Roman"/>
          <w:b/>
          <w:u w:val="single"/>
        </w:rPr>
        <w:t>en anglais</w:t>
      </w:r>
      <w:r w:rsidR="00AF153F">
        <w:rPr>
          <w:rFonts w:ascii="Times New Roman" w:hAnsi="Times New Roman" w:cs="Times New Roman"/>
        </w:rPr>
        <w:t xml:space="preserve">. </w:t>
      </w:r>
    </w:p>
    <w:p w14:paraId="7D7A1963" w14:textId="78C2785D" w:rsidR="00196C26" w:rsidRPr="00196C26" w:rsidRDefault="00196C26" w:rsidP="00196C26">
      <w:pPr>
        <w:spacing w:line="276" w:lineRule="auto"/>
        <w:jc w:val="both"/>
        <w:rPr>
          <w:rFonts w:ascii="Times New Roman" w:hAnsi="Times New Roman" w:cs="Times New Roman"/>
        </w:rPr>
      </w:pPr>
      <w:r w:rsidRPr="00196C26">
        <w:rPr>
          <w:rFonts w:ascii="Times New Roman" w:hAnsi="Times New Roman" w:cs="Times New Roman"/>
        </w:rPr>
        <w:t>Après la journée d</w:t>
      </w:r>
      <w:r w:rsidR="007806CB">
        <w:rPr>
          <w:rFonts w:ascii="Times New Roman" w:hAnsi="Times New Roman" w:cs="Times New Roman"/>
        </w:rPr>
        <w:t>’</w:t>
      </w:r>
      <w:r w:rsidRPr="00196C26">
        <w:rPr>
          <w:rFonts w:ascii="Times New Roman" w:hAnsi="Times New Roman" w:cs="Times New Roman"/>
        </w:rPr>
        <w:t xml:space="preserve">études, les contributions de </w:t>
      </w:r>
      <w:r w:rsidRPr="00357EA4">
        <w:rPr>
          <w:rFonts w:ascii="Times New Roman" w:hAnsi="Times New Roman" w:cs="Times New Roman"/>
          <w:b/>
        </w:rPr>
        <w:t>30 000 à 60 000 signes</w:t>
      </w:r>
      <w:r w:rsidRPr="00196C26">
        <w:rPr>
          <w:rFonts w:ascii="Times New Roman" w:hAnsi="Times New Roman" w:cs="Times New Roman"/>
        </w:rPr>
        <w:t xml:space="preserve"> (soit 10 à 20 pages) feront l</w:t>
      </w:r>
      <w:r w:rsidR="007806CB">
        <w:rPr>
          <w:rFonts w:ascii="Times New Roman" w:hAnsi="Times New Roman" w:cs="Times New Roman"/>
        </w:rPr>
        <w:t>’</w:t>
      </w:r>
      <w:r w:rsidRPr="00196C26">
        <w:rPr>
          <w:rFonts w:ascii="Times New Roman" w:hAnsi="Times New Roman" w:cs="Times New Roman"/>
        </w:rPr>
        <w:t>objet d</w:t>
      </w:r>
      <w:r w:rsidR="007806CB">
        <w:rPr>
          <w:rFonts w:ascii="Times New Roman" w:hAnsi="Times New Roman" w:cs="Times New Roman"/>
        </w:rPr>
        <w:t>’</w:t>
      </w:r>
      <w:r w:rsidRPr="00196C26">
        <w:rPr>
          <w:rFonts w:ascii="Times New Roman" w:hAnsi="Times New Roman" w:cs="Times New Roman"/>
        </w:rPr>
        <w:t>une publication dans l</w:t>
      </w:r>
      <w:r w:rsidR="007806CB">
        <w:rPr>
          <w:rFonts w:ascii="Times New Roman" w:hAnsi="Times New Roman" w:cs="Times New Roman"/>
        </w:rPr>
        <w:t>’</w:t>
      </w:r>
      <w:r w:rsidRPr="00196C26">
        <w:rPr>
          <w:rFonts w:ascii="Times New Roman" w:hAnsi="Times New Roman" w:cs="Times New Roman"/>
          <w:i/>
        </w:rPr>
        <w:t>Annuaire de droit de l</w:t>
      </w:r>
      <w:r w:rsidR="007806CB">
        <w:rPr>
          <w:rFonts w:ascii="Times New Roman" w:hAnsi="Times New Roman" w:cs="Times New Roman"/>
          <w:i/>
        </w:rPr>
        <w:t>’</w:t>
      </w:r>
      <w:r w:rsidRPr="00196C26">
        <w:rPr>
          <w:rFonts w:ascii="Times New Roman" w:hAnsi="Times New Roman" w:cs="Times New Roman"/>
          <w:i/>
        </w:rPr>
        <w:t>Union européenne</w:t>
      </w:r>
      <w:r w:rsidRPr="00196C26">
        <w:rPr>
          <w:rFonts w:ascii="Times New Roman" w:hAnsi="Times New Roman" w:cs="Times New Roman"/>
        </w:rPr>
        <w:t>.</w:t>
      </w:r>
    </w:p>
    <w:p w14:paraId="502CDDD4" w14:textId="77777777" w:rsidR="00196C26" w:rsidRDefault="00196C26" w:rsidP="00196C26">
      <w:pPr>
        <w:spacing w:line="276" w:lineRule="auto"/>
        <w:jc w:val="both"/>
        <w:rPr>
          <w:rFonts w:ascii="Times New Roman" w:hAnsi="Times New Roman" w:cs="Times New Roman"/>
        </w:rPr>
      </w:pPr>
    </w:p>
    <w:p w14:paraId="6446F963" w14:textId="77777777" w:rsidR="00196C26" w:rsidRPr="00196C26" w:rsidRDefault="00196C26" w:rsidP="00196C26">
      <w:pPr>
        <w:spacing w:line="276" w:lineRule="auto"/>
        <w:jc w:val="both"/>
        <w:rPr>
          <w:rFonts w:ascii="Times New Roman" w:hAnsi="Times New Roman" w:cs="Times New Roman"/>
        </w:rPr>
      </w:pPr>
    </w:p>
    <w:p w14:paraId="11DA2FF9" w14:textId="5F5BDF9E" w:rsidR="00196C26" w:rsidRDefault="00196C26" w:rsidP="00196C26">
      <w:pPr>
        <w:spacing w:line="276" w:lineRule="auto"/>
        <w:jc w:val="center"/>
        <w:rPr>
          <w:rFonts w:ascii="Times New Roman" w:hAnsi="Times New Roman" w:cs="Times New Roman"/>
          <w:b/>
        </w:rPr>
      </w:pPr>
      <w:r w:rsidRPr="00196C26">
        <w:rPr>
          <w:rFonts w:ascii="Times New Roman" w:hAnsi="Times New Roman" w:cs="Times New Roman"/>
          <w:b/>
        </w:rPr>
        <w:t>Dér</w:t>
      </w:r>
      <w:r>
        <w:rPr>
          <w:rFonts w:ascii="Times New Roman" w:hAnsi="Times New Roman" w:cs="Times New Roman"/>
          <w:b/>
        </w:rPr>
        <w:t>oulement de l</w:t>
      </w:r>
      <w:r w:rsidR="007806CB">
        <w:rPr>
          <w:rFonts w:ascii="Times New Roman" w:hAnsi="Times New Roman" w:cs="Times New Roman"/>
          <w:b/>
        </w:rPr>
        <w:t>’</w:t>
      </w:r>
      <w:r>
        <w:rPr>
          <w:rFonts w:ascii="Times New Roman" w:hAnsi="Times New Roman" w:cs="Times New Roman"/>
          <w:b/>
        </w:rPr>
        <w:t>atelier doctoral</w:t>
      </w:r>
    </w:p>
    <w:p w14:paraId="7A6F113C" w14:textId="77777777" w:rsidR="00196C26" w:rsidRPr="00196C26" w:rsidRDefault="00196C26" w:rsidP="00196C26">
      <w:pPr>
        <w:spacing w:line="276" w:lineRule="auto"/>
        <w:jc w:val="center"/>
        <w:rPr>
          <w:rFonts w:ascii="Times New Roman" w:hAnsi="Times New Roman" w:cs="Times New Roman"/>
          <w:b/>
        </w:rPr>
      </w:pPr>
    </w:p>
    <w:p w14:paraId="11F52A54" w14:textId="5837B4D2" w:rsidR="00196C26" w:rsidRPr="00196C26" w:rsidRDefault="00196C26" w:rsidP="00196C26">
      <w:pPr>
        <w:spacing w:line="276" w:lineRule="auto"/>
        <w:jc w:val="both"/>
        <w:rPr>
          <w:rStyle w:val="Policepardfaut1"/>
          <w:rFonts w:ascii="Times New Roman" w:hAnsi="Times New Roman" w:cs="Times New Roman"/>
        </w:rPr>
      </w:pPr>
      <w:r w:rsidRPr="00196C26">
        <w:rPr>
          <w:rStyle w:val="Policepardfaut1"/>
          <w:rFonts w:ascii="Times New Roman" w:hAnsi="Times New Roman" w:cs="Times New Roman"/>
        </w:rPr>
        <w:t>L</w:t>
      </w:r>
      <w:r w:rsidR="007806CB">
        <w:rPr>
          <w:rStyle w:val="Policepardfaut1"/>
          <w:rFonts w:ascii="Times New Roman" w:hAnsi="Times New Roman" w:cs="Times New Roman"/>
        </w:rPr>
        <w:t>’</w:t>
      </w:r>
      <w:r w:rsidRPr="00196C26">
        <w:rPr>
          <w:rStyle w:val="Policepardfaut1"/>
          <w:rFonts w:ascii="Times New Roman" w:hAnsi="Times New Roman" w:cs="Times New Roman"/>
        </w:rPr>
        <w:t>atelier aura lieu dans les locaux de l</w:t>
      </w:r>
      <w:r w:rsidR="007806CB">
        <w:rPr>
          <w:rStyle w:val="Policepardfaut1"/>
          <w:rFonts w:ascii="Times New Roman" w:hAnsi="Times New Roman" w:cs="Times New Roman"/>
        </w:rPr>
        <w:t>’</w:t>
      </w:r>
      <w:r w:rsidRPr="00196C26">
        <w:rPr>
          <w:rStyle w:val="Policepardfaut1"/>
          <w:rFonts w:ascii="Times New Roman" w:hAnsi="Times New Roman" w:cs="Times New Roman"/>
        </w:rPr>
        <w:t xml:space="preserve">Université Panthéon-Assas (Paris II) à la fin du mois de </w:t>
      </w:r>
      <w:r>
        <w:rPr>
          <w:rStyle w:val="Policepardfaut1"/>
          <w:rFonts w:ascii="Times New Roman" w:hAnsi="Times New Roman" w:cs="Times New Roman"/>
        </w:rPr>
        <w:t>novembre 2018</w:t>
      </w:r>
      <w:r w:rsidRPr="00196C26">
        <w:rPr>
          <w:rStyle w:val="Policepardfaut1"/>
          <w:rFonts w:ascii="Times New Roman" w:hAnsi="Times New Roman" w:cs="Times New Roman"/>
        </w:rPr>
        <w:t>. Il se déroulera sur une journée, comprenant les présentations</w:t>
      </w:r>
      <w:r w:rsidR="00AF153F">
        <w:rPr>
          <w:rStyle w:val="Policepardfaut1"/>
          <w:rFonts w:ascii="Times New Roman" w:hAnsi="Times New Roman" w:cs="Times New Roman"/>
        </w:rPr>
        <w:t xml:space="preserve"> (</w:t>
      </w:r>
      <w:r w:rsidR="00AF153F" w:rsidRPr="00357EA4">
        <w:rPr>
          <w:rStyle w:val="Policepardfaut1"/>
          <w:rFonts w:ascii="Times New Roman" w:hAnsi="Times New Roman" w:cs="Times New Roman"/>
          <w:b/>
          <w:u w:val="single"/>
        </w:rPr>
        <w:t>en français</w:t>
      </w:r>
      <w:r w:rsidR="00AF153F">
        <w:rPr>
          <w:rStyle w:val="Policepardfaut1"/>
          <w:rFonts w:ascii="Times New Roman" w:hAnsi="Times New Roman" w:cs="Times New Roman"/>
        </w:rPr>
        <w:t xml:space="preserve"> ou </w:t>
      </w:r>
      <w:r w:rsidR="00AF153F" w:rsidRPr="00357EA4">
        <w:rPr>
          <w:rStyle w:val="Policepardfaut1"/>
          <w:rFonts w:ascii="Times New Roman" w:hAnsi="Times New Roman" w:cs="Times New Roman"/>
          <w:b/>
          <w:u w:val="single"/>
        </w:rPr>
        <w:t>en anglais</w:t>
      </w:r>
      <w:r w:rsidR="00AF153F">
        <w:rPr>
          <w:rStyle w:val="Policepardfaut1"/>
          <w:rFonts w:ascii="Times New Roman" w:hAnsi="Times New Roman" w:cs="Times New Roman"/>
        </w:rPr>
        <w:t>)</w:t>
      </w:r>
      <w:r w:rsidRPr="00196C26">
        <w:rPr>
          <w:rStyle w:val="Policepardfaut1"/>
          <w:rFonts w:ascii="Times New Roman" w:hAnsi="Times New Roman" w:cs="Times New Roman"/>
        </w:rPr>
        <w:t xml:space="preserve"> des doctorants sélectionnés (15 minutes environ) au cours de sessions présidées par des Professeurs et professionnels invités.</w:t>
      </w:r>
    </w:p>
    <w:p w14:paraId="056591FD" w14:textId="77777777" w:rsidR="00196C26" w:rsidRPr="00196C26" w:rsidRDefault="00196C26" w:rsidP="00196C26">
      <w:pPr>
        <w:spacing w:line="276" w:lineRule="auto"/>
        <w:jc w:val="both"/>
        <w:rPr>
          <w:rFonts w:ascii="Times New Roman" w:hAnsi="Times New Roman" w:cs="Times New Roman"/>
        </w:rPr>
      </w:pPr>
    </w:p>
    <w:p w14:paraId="249E569A" w14:textId="77777777" w:rsidR="00444E23" w:rsidRPr="00196C26" w:rsidRDefault="00444E23" w:rsidP="00196C26">
      <w:pPr>
        <w:spacing w:line="276" w:lineRule="auto"/>
        <w:rPr>
          <w:rFonts w:ascii="Times New Roman" w:hAnsi="Times New Roman" w:cs="Times New Roman"/>
        </w:rPr>
      </w:pPr>
    </w:p>
    <w:sectPr w:rsidR="00444E23" w:rsidRPr="00196C26" w:rsidSect="0046558A">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Yu Gothic Light">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9C59B9"/>
    <w:multiLevelType w:val="hybridMultilevel"/>
    <w:tmpl w:val="A08C9C50"/>
    <w:lvl w:ilvl="0" w:tplc="AD201108">
      <w:start w:val="1"/>
      <w:numFmt w:val="upperRoman"/>
      <w:lvlText w:val="%1."/>
      <w:lvlJc w:val="left"/>
      <w:pPr>
        <w:ind w:left="1080" w:hanging="720"/>
      </w:pPr>
      <w:rPr>
        <w:rFont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519"/>
    <w:rsid w:val="00064480"/>
    <w:rsid w:val="000660C5"/>
    <w:rsid w:val="00134BB4"/>
    <w:rsid w:val="00196C26"/>
    <w:rsid w:val="001E3FFF"/>
    <w:rsid w:val="00231739"/>
    <w:rsid w:val="002639BF"/>
    <w:rsid w:val="00264CD3"/>
    <w:rsid w:val="002C32DA"/>
    <w:rsid w:val="00357EA4"/>
    <w:rsid w:val="003F733E"/>
    <w:rsid w:val="00444E23"/>
    <w:rsid w:val="0046558A"/>
    <w:rsid w:val="00472909"/>
    <w:rsid w:val="004925C8"/>
    <w:rsid w:val="004D7C83"/>
    <w:rsid w:val="004F149C"/>
    <w:rsid w:val="00557519"/>
    <w:rsid w:val="0056043C"/>
    <w:rsid w:val="00571EF3"/>
    <w:rsid w:val="005868B6"/>
    <w:rsid w:val="00673695"/>
    <w:rsid w:val="006F6A9C"/>
    <w:rsid w:val="00743349"/>
    <w:rsid w:val="007806CB"/>
    <w:rsid w:val="0078602C"/>
    <w:rsid w:val="007A1FE5"/>
    <w:rsid w:val="007E209F"/>
    <w:rsid w:val="008A532F"/>
    <w:rsid w:val="008D46F9"/>
    <w:rsid w:val="009215C5"/>
    <w:rsid w:val="009D5E1F"/>
    <w:rsid w:val="00A02EFE"/>
    <w:rsid w:val="00A50A3A"/>
    <w:rsid w:val="00A83A62"/>
    <w:rsid w:val="00AE4F08"/>
    <w:rsid w:val="00AF153F"/>
    <w:rsid w:val="00B905F4"/>
    <w:rsid w:val="00BD4B6B"/>
    <w:rsid w:val="00C64CE4"/>
    <w:rsid w:val="00C8568B"/>
    <w:rsid w:val="00DE2828"/>
    <w:rsid w:val="00E66CE4"/>
    <w:rsid w:val="00F626F6"/>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5BEEFF"/>
  <w14:defaultImageDpi w14:val="32767"/>
  <w15:docId w15:val="{B2CAE894-E14D-416C-99AE-E5BE03210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7519"/>
  </w:style>
  <w:style w:type="paragraph" w:styleId="Titre1">
    <w:name w:val="heading 1"/>
    <w:basedOn w:val="Normal"/>
    <w:next w:val="Normal"/>
    <w:link w:val="Titre1Car"/>
    <w:uiPriority w:val="9"/>
    <w:qFormat/>
    <w:rsid w:val="001E3FFF"/>
    <w:pPr>
      <w:keepNext/>
      <w:keepLines/>
      <w:spacing w:before="240"/>
      <w:jc w:val="both"/>
      <w:outlineLvl w:val="0"/>
    </w:pPr>
    <w:rPr>
      <w:rFonts w:ascii="Times New Roman" w:eastAsiaTheme="majorEastAsia" w:hAnsi="Times New Roman" w:cstheme="majorBidi"/>
      <w:b/>
      <w:color w:val="000000" w:themeColor="text1"/>
      <w:szCs w:val="32"/>
      <w:lang w:eastAsia="fr-FR"/>
    </w:rPr>
  </w:style>
  <w:style w:type="paragraph" w:styleId="Titre2">
    <w:name w:val="heading 2"/>
    <w:basedOn w:val="Normal"/>
    <w:link w:val="Titre2Car"/>
    <w:uiPriority w:val="9"/>
    <w:qFormat/>
    <w:rsid w:val="001E3FFF"/>
    <w:pPr>
      <w:spacing w:before="100" w:beforeAutospacing="1" w:after="100" w:afterAutospacing="1"/>
      <w:outlineLvl w:val="1"/>
    </w:pPr>
    <w:rPr>
      <w:rFonts w:ascii="Times New Roman" w:hAnsi="Times New Roman" w:cs="Times New Roman"/>
      <w:b/>
      <w:bCs/>
      <w:i/>
      <w:szCs w:val="36"/>
      <w:lang w:eastAsia="fr-FR"/>
    </w:rPr>
  </w:style>
  <w:style w:type="paragraph" w:styleId="Titre3">
    <w:name w:val="heading 3"/>
    <w:basedOn w:val="Normal"/>
    <w:next w:val="Normal"/>
    <w:link w:val="Titre3Car"/>
    <w:uiPriority w:val="9"/>
    <w:unhideWhenUsed/>
    <w:qFormat/>
    <w:rsid w:val="003F733E"/>
    <w:pPr>
      <w:keepNext/>
      <w:keepLines/>
      <w:spacing w:before="40"/>
      <w:jc w:val="both"/>
      <w:outlineLvl w:val="2"/>
    </w:pPr>
    <w:rPr>
      <w:rFonts w:ascii="Times New Roman" w:eastAsiaTheme="majorEastAsia" w:hAnsi="Times New Roman" w:cstheme="majorBidi"/>
      <w:b/>
      <w:color w:val="000000" w:themeColor="text1"/>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itation">
    <w:name w:val="Quote"/>
    <w:basedOn w:val="Normal"/>
    <w:next w:val="Normal"/>
    <w:link w:val="CitationCar"/>
    <w:uiPriority w:val="29"/>
    <w:qFormat/>
    <w:rsid w:val="008D46F9"/>
    <w:pPr>
      <w:spacing w:before="200" w:after="160"/>
      <w:ind w:left="864" w:right="864"/>
      <w:jc w:val="both"/>
    </w:pPr>
    <w:rPr>
      <w:rFonts w:ascii="Times New Roman" w:eastAsiaTheme="minorEastAsia" w:hAnsi="Times New Roman" w:cs="Times New Roman"/>
      <w:iCs/>
      <w:color w:val="000000" w:themeColor="text1"/>
      <w:sz w:val="20"/>
      <w:lang w:eastAsia="fr-FR"/>
    </w:rPr>
  </w:style>
  <w:style w:type="character" w:customStyle="1" w:styleId="CitationCar">
    <w:name w:val="Citation Car"/>
    <w:basedOn w:val="Policepardfaut"/>
    <w:link w:val="Citation"/>
    <w:uiPriority w:val="29"/>
    <w:rsid w:val="008D46F9"/>
    <w:rPr>
      <w:rFonts w:ascii="Times New Roman" w:eastAsiaTheme="minorEastAsia" w:hAnsi="Times New Roman"/>
      <w:iCs/>
      <w:color w:val="000000" w:themeColor="text1"/>
      <w:sz w:val="20"/>
      <w:lang w:eastAsia="fr-FR"/>
    </w:rPr>
  </w:style>
  <w:style w:type="paragraph" w:styleId="Notedebasdepage">
    <w:name w:val="footnote text"/>
    <w:basedOn w:val="Normal"/>
    <w:link w:val="NotedebasdepageCar"/>
    <w:autoRedefine/>
    <w:uiPriority w:val="99"/>
    <w:unhideWhenUsed/>
    <w:qFormat/>
    <w:rsid w:val="009215C5"/>
    <w:pPr>
      <w:jc w:val="both"/>
    </w:pPr>
    <w:rPr>
      <w:rFonts w:ascii="Times New Roman" w:hAnsi="Times New Roman"/>
      <w:sz w:val="20"/>
      <w:szCs w:val="20"/>
    </w:rPr>
  </w:style>
  <w:style w:type="character" w:customStyle="1" w:styleId="NotedebasdepageCar">
    <w:name w:val="Note de bas de page Car"/>
    <w:basedOn w:val="Policepardfaut"/>
    <w:link w:val="Notedebasdepage"/>
    <w:uiPriority w:val="99"/>
    <w:rsid w:val="009215C5"/>
    <w:rPr>
      <w:rFonts w:ascii="Times New Roman" w:hAnsi="Times New Roman"/>
      <w:sz w:val="20"/>
      <w:szCs w:val="20"/>
    </w:rPr>
  </w:style>
  <w:style w:type="character" w:customStyle="1" w:styleId="Titre1Car">
    <w:name w:val="Titre 1 Car"/>
    <w:basedOn w:val="Policepardfaut"/>
    <w:link w:val="Titre1"/>
    <w:uiPriority w:val="9"/>
    <w:rsid w:val="001E3FFF"/>
    <w:rPr>
      <w:rFonts w:ascii="Times New Roman" w:eastAsiaTheme="majorEastAsia" w:hAnsi="Times New Roman" w:cstheme="majorBidi"/>
      <w:b/>
      <w:color w:val="000000" w:themeColor="text1"/>
      <w:szCs w:val="32"/>
    </w:rPr>
  </w:style>
  <w:style w:type="character" w:customStyle="1" w:styleId="Titre2Car">
    <w:name w:val="Titre 2 Car"/>
    <w:basedOn w:val="Policepardfaut"/>
    <w:link w:val="Titre2"/>
    <w:uiPriority w:val="9"/>
    <w:rsid w:val="001E3FFF"/>
    <w:rPr>
      <w:rFonts w:ascii="Times New Roman" w:hAnsi="Times New Roman" w:cs="Times New Roman"/>
      <w:b/>
      <w:bCs/>
      <w:i/>
      <w:szCs w:val="36"/>
      <w:lang w:eastAsia="fr-FR"/>
    </w:rPr>
  </w:style>
  <w:style w:type="character" w:customStyle="1" w:styleId="Titre3Car">
    <w:name w:val="Titre 3 Car"/>
    <w:basedOn w:val="Policepardfaut"/>
    <w:link w:val="Titre3"/>
    <w:uiPriority w:val="9"/>
    <w:rsid w:val="003F733E"/>
    <w:rPr>
      <w:rFonts w:ascii="Times New Roman" w:eastAsiaTheme="majorEastAsia" w:hAnsi="Times New Roman" w:cstheme="majorBidi"/>
      <w:b/>
      <w:color w:val="000000" w:themeColor="text1"/>
      <w:lang w:eastAsia="fr-FR"/>
    </w:rPr>
  </w:style>
  <w:style w:type="character" w:customStyle="1" w:styleId="Policepardfaut1">
    <w:name w:val="Police par défaut1"/>
    <w:rsid w:val="00196C26"/>
  </w:style>
  <w:style w:type="character" w:styleId="Marquedecommentaire">
    <w:name w:val="annotation reference"/>
    <w:basedOn w:val="Policepardfaut"/>
    <w:uiPriority w:val="99"/>
    <w:semiHidden/>
    <w:unhideWhenUsed/>
    <w:rsid w:val="004D7C83"/>
    <w:rPr>
      <w:sz w:val="18"/>
      <w:szCs w:val="18"/>
    </w:rPr>
  </w:style>
  <w:style w:type="paragraph" w:styleId="Commentaire">
    <w:name w:val="annotation text"/>
    <w:basedOn w:val="Normal"/>
    <w:link w:val="CommentaireCar"/>
    <w:uiPriority w:val="99"/>
    <w:semiHidden/>
    <w:unhideWhenUsed/>
    <w:rsid w:val="004D7C83"/>
  </w:style>
  <w:style w:type="character" w:customStyle="1" w:styleId="CommentaireCar">
    <w:name w:val="Commentaire Car"/>
    <w:basedOn w:val="Policepardfaut"/>
    <w:link w:val="Commentaire"/>
    <w:uiPriority w:val="99"/>
    <w:semiHidden/>
    <w:rsid w:val="004D7C83"/>
  </w:style>
  <w:style w:type="paragraph" w:styleId="Objetducommentaire">
    <w:name w:val="annotation subject"/>
    <w:basedOn w:val="Commentaire"/>
    <w:next w:val="Commentaire"/>
    <w:link w:val="ObjetducommentaireCar"/>
    <w:uiPriority w:val="99"/>
    <w:semiHidden/>
    <w:unhideWhenUsed/>
    <w:rsid w:val="004D7C83"/>
    <w:rPr>
      <w:b/>
      <w:bCs/>
      <w:sz w:val="20"/>
      <w:szCs w:val="20"/>
    </w:rPr>
  </w:style>
  <w:style w:type="character" w:customStyle="1" w:styleId="ObjetducommentaireCar">
    <w:name w:val="Objet du commentaire Car"/>
    <w:basedOn w:val="CommentaireCar"/>
    <w:link w:val="Objetducommentaire"/>
    <w:uiPriority w:val="99"/>
    <w:semiHidden/>
    <w:rsid w:val="004D7C83"/>
    <w:rPr>
      <w:b/>
      <w:bCs/>
      <w:sz w:val="20"/>
      <w:szCs w:val="20"/>
    </w:rPr>
  </w:style>
  <w:style w:type="paragraph" w:styleId="Textedebulles">
    <w:name w:val="Balloon Text"/>
    <w:basedOn w:val="Normal"/>
    <w:link w:val="TextedebullesCar"/>
    <w:uiPriority w:val="99"/>
    <w:semiHidden/>
    <w:unhideWhenUsed/>
    <w:rsid w:val="004D7C83"/>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4D7C83"/>
    <w:rPr>
      <w:rFonts w:ascii="Times New Roman" w:hAnsi="Times New Roman" w:cs="Times New Roman"/>
      <w:sz w:val="18"/>
      <w:szCs w:val="18"/>
    </w:rPr>
  </w:style>
  <w:style w:type="paragraph" w:styleId="Paragraphedeliste">
    <w:name w:val="List Paragraph"/>
    <w:basedOn w:val="Normal"/>
    <w:uiPriority w:val="34"/>
    <w:qFormat/>
    <w:rsid w:val="000644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160196">
      <w:bodyDiv w:val="1"/>
      <w:marLeft w:val="0"/>
      <w:marRight w:val="0"/>
      <w:marTop w:val="0"/>
      <w:marBottom w:val="0"/>
      <w:divBdr>
        <w:top w:val="none" w:sz="0" w:space="0" w:color="auto"/>
        <w:left w:val="none" w:sz="0" w:space="0" w:color="auto"/>
        <w:bottom w:val="none" w:sz="0" w:space="0" w:color="auto"/>
        <w:right w:val="none" w:sz="0" w:space="0" w:color="auto"/>
      </w:divBdr>
      <w:divsChild>
        <w:div w:id="626162393">
          <w:marLeft w:val="0"/>
          <w:marRight w:val="0"/>
          <w:marTop w:val="0"/>
          <w:marBottom w:val="0"/>
          <w:divBdr>
            <w:top w:val="none" w:sz="0" w:space="0" w:color="auto"/>
            <w:left w:val="none" w:sz="0" w:space="0" w:color="auto"/>
            <w:bottom w:val="none" w:sz="0" w:space="0" w:color="auto"/>
            <w:right w:val="none" w:sz="0" w:space="0" w:color="auto"/>
          </w:divBdr>
          <w:divsChild>
            <w:div w:id="1625191169">
              <w:marLeft w:val="0"/>
              <w:marRight w:val="0"/>
              <w:marTop w:val="0"/>
              <w:marBottom w:val="0"/>
              <w:divBdr>
                <w:top w:val="none" w:sz="0" w:space="0" w:color="auto"/>
                <w:left w:val="none" w:sz="0" w:space="0" w:color="auto"/>
                <w:bottom w:val="none" w:sz="0" w:space="0" w:color="auto"/>
                <w:right w:val="none" w:sz="0" w:space="0" w:color="auto"/>
              </w:divBdr>
              <w:divsChild>
                <w:div w:id="696390843">
                  <w:marLeft w:val="0"/>
                  <w:marRight w:val="0"/>
                  <w:marTop w:val="0"/>
                  <w:marBottom w:val="0"/>
                  <w:divBdr>
                    <w:top w:val="none" w:sz="0" w:space="0" w:color="auto"/>
                    <w:left w:val="none" w:sz="0" w:space="0" w:color="auto"/>
                    <w:bottom w:val="none" w:sz="0" w:space="0" w:color="auto"/>
                    <w:right w:val="none" w:sz="0" w:space="0" w:color="auto"/>
                  </w:divBdr>
                  <w:divsChild>
                    <w:div w:id="65911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1035</Words>
  <Characters>5694</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Université Bordeaux 4</Company>
  <LinksUpToDate>false</LinksUpToDate>
  <CharactersWithSpaces>6716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Francesco MARTUCCI</dc:creator>
  <cp:lastModifiedBy>OT</cp:lastModifiedBy>
  <cp:revision>2</cp:revision>
  <dcterms:created xsi:type="dcterms:W3CDTF">2018-07-18T06:10:00Z</dcterms:created>
  <dcterms:modified xsi:type="dcterms:W3CDTF">2018-07-18T06:10:00Z</dcterms:modified>
</cp:coreProperties>
</file>